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2704" w14:textId="22DF0D75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A3747">
        <w:rPr>
          <w:rFonts w:ascii="Arial" w:hAnsi="Arial" w:cs="Arial"/>
          <w:sz w:val="22"/>
          <w:szCs w:val="22"/>
        </w:rPr>
        <w:t>3</w:t>
      </w:r>
      <w:r w:rsidR="00DE4F5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</w:r>
      <w:bookmarkStart w:id="2" w:name="_Hlk206092214"/>
      <w:r w:rsidR="00117B1D" w:rsidRPr="00117B1D">
        <w:rPr>
          <w:rFonts w:ascii="Arial" w:hAnsi="Arial" w:cs="Arial"/>
          <w:sz w:val="22"/>
          <w:szCs w:val="22"/>
        </w:rPr>
        <w:t>R2-250585</w:t>
      </w:r>
      <w:r w:rsidR="00117B1D">
        <w:rPr>
          <w:rFonts w:ascii="Arial" w:hAnsi="Arial" w:cs="Arial"/>
          <w:sz w:val="22"/>
          <w:szCs w:val="22"/>
        </w:rPr>
        <w:t>6</w:t>
      </w:r>
      <w:bookmarkEnd w:id="2"/>
    </w:p>
    <w:bookmarkEnd w:id="0"/>
    <w:bookmarkEnd w:id="1"/>
    <w:p w14:paraId="0EFBAD35" w14:textId="7623C324" w:rsidR="00A03B5B" w:rsidRPr="00361820" w:rsidRDefault="00DE4F5D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E4F5D">
        <w:rPr>
          <w:rFonts w:ascii="Arial" w:eastAsia="Malgun Gothic" w:hAnsi="Arial" w:cs="Arial"/>
          <w:sz w:val="22"/>
          <w:szCs w:val="22"/>
          <w:lang w:val="en-US" w:eastAsia="en-US"/>
        </w:rPr>
        <w:t xml:space="preserve">Bengaluru, India, 25 - 29 August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DF06BE">
        <w:rPr>
          <w:rFonts w:ascii="Arial" w:eastAsia="Malgun Gothic" w:hAnsi="Arial" w:cs="Arial"/>
          <w:sz w:val="22"/>
          <w:szCs w:val="22"/>
          <w:lang w:val="en-US" w:eastAsia="en-US"/>
        </w:rPr>
        <w:tab/>
      </w:r>
      <w:bookmarkStart w:id="3" w:name="_Hlk197624968"/>
      <w:r w:rsidR="00DF06BE">
        <w:rPr>
          <w:rFonts w:ascii="Arial" w:eastAsia="Malgun Gothic" w:hAnsi="Arial" w:cs="Arial"/>
          <w:sz w:val="22"/>
          <w:szCs w:val="22"/>
          <w:lang w:val="en-US" w:eastAsia="en-US"/>
        </w:rPr>
        <w:t xml:space="preserve">Revision of </w:t>
      </w:r>
      <w:bookmarkEnd w:id="3"/>
      <w:r w:rsidR="00DF06BE">
        <w:rPr>
          <w:rFonts w:ascii="Arial" w:hAnsi="Arial" w:cs="Arial"/>
          <w:sz w:val="22"/>
          <w:szCs w:val="22"/>
        </w:rPr>
        <w:fldChar w:fldCharType="begin"/>
      </w:r>
      <w:r w:rsidR="00DF06BE">
        <w:rPr>
          <w:rFonts w:ascii="Arial" w:hAnsi="Arial" w:cs="Arial"/>
          <w:sz w:val="22"/>
          <w:szCs w:val="22"/>
        </w:rPr>
        <w:instrText>HYPERLINK "http://www.3gpp.org/ftp//tsg_ran/WG2_RL2/TSGR2_130/Docs//R2-2504288.zip"</w:instrText>
      </w:r>
      <w:r w:rsidR="00775F1B">
        <w:rPr>
          <w:rFonts w:ascii="Arial" w:hAnsi="Arial" w:cs="Arial"/>
          <w:sz w:val="22"/>
          <w:szCs w:val="22"/>
        </w:rPr>
      </w:r>
      <w:r w:rsidR="00DF06BE">
        <w:rPr>
          <w:rFonts w:ascii="Arial" w:hAnsi="Arial" w:cs="Arial"/>
          <w:sz w:val="22"/>
          <w:szCs w:val="22"/>
        </w:rPr>
        <w:fldChar w:fldCharType="separate"/>
      </w:r>
      <w:r w:rsidR="00DF06BE" w:rsidRPr="0073290F">
        <w:rPr>
          <w:rStyle w:val="Hyperlink"/>
          <w:rFonts w:ascii="Arial" w:hAnsi="Arial" w:cs="Arial"/>
          <w:sz w:val="22"/>
          <w:szCs w:val="22"/>
        </w:rPr>
        <w:t>R2-2504288</w:t>
      </w:r>
      <w:r w:rsidR="00DF06BE">
        <w:rPr>
          <w:rFonts w:ascii="Arial" w:hAnsi="Arial" w:cs="Arial"/>
          <w:sz w:val="22"/>
          <w:szCs w:val="22"/>
        </w:rPr>
        <w:fldChar w:fldCharType="end"/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C3BEAB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4D0CAA10" w14:textId="77777777" w:rsidR="00F62499" w:rsidRDefault="00F62499" w:rsidP="00F62499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F853A2">
        <w:rPr>
          <w:rFonts w:ascii="Arial" w:hAnsi="Arial" w:cs="Arial"/>
          <w:sz w:val="22"/>
        </w:rPr>
        <w:t>Agenda Item:</w:t>
      </w:r>
      <w:r w:rsidRPr="00F853A2">
        <w:rPr>
          <w:rFonts w:ascii="Arial" w:hAnsi="Arial" w:cs="Arial"/>
          <w:sz w:val="22"/>
        </w:rPr>
        <w:tab/>
      </w:r>
      <w:r w:rsidRPr="00F853A2">
        <w:rPr>
          <w:rFonts w:ascii="Arial" w:hAnsi="Arial" w:cs="Arial"/>
          <w:b w:val="0"/>
          <w:bCs/>
          <w:sz w:val="22"/>
        </w:rPr>
        <w:t>8.4.2 Procedure and configuration of LP-WUS in RRC_IDLE/INACTIVE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E3813A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F6A1B" w:rsidRPr="002F6A1B">
        <w:rPr>
          <w:rFonts w:ascii="Arial" w:hAnsi="Arial" w:cs="Arial"/>
          <w:b w:val="0"/>
          <w:bCs/>
          <w:sz w:val="22"/>
          <w:lang w:val="en-US"/>
        </w:rPr>
        <w:t>LP-WUS in Idle and Inactive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C5245C8" w14:textId="07BA13F2" w:rsidR="00351012" w:rsidRPr="000051C9" w:rsidRDefault="004D10CC" w:rsidP="00351012">
      <w:pPr>
        <w:pStyle w:val="Heading1"/>
      </w:pPr>
      <w:r>
        <w:t>Introduction</w:t>
      </w:r>
    </w:p>
    <w:p w14:paraId="21A0955D" w14:textId="77777777" w:rsidR="00A20D8C" w:rsidRDefault="00A20D8C" w:rsidP="00A20D8C">
      <w:pPr>
        <w:rPr>
          <w:lang w:val="en-GB" w:eastAsia="zh-CN"/>
        </w:rPr>
      </w:pPr>
      <w:bookmarkStart w:id="4" w:name="_Hlk192482399"/>
      <w:r>
        <w:rPr>
          <w:lang w:val="en-GB" w:eastAsia="zh-CN"/>
        </w:rPr>
        <w:t xml:space="preserve">In this contribution the open issues for LP-WUS in Idle and Inactive are discussed further. </w:t>
      </w:r>
    </w:p>
    <w:p w14:paraId="288ECE3B" w14:textId="77777777" w:rsidR="00A20D8C" w:rsidRDefault="00A20D8C" w:rsidP="00A20D8C">
      <w:pPr>
        <w:rPr>
          <w:lang w:val="en-GB" w:eastAsia="zh-CN"/>
        </w:rPr>
      </w:pPr>
      <w:bookmarkStart w:id="5" w:name="_Hlk178914658"/>
      <w:r>
        <w:rPr>
          <w:lang w:val="en-GB" w:eastAsia="zh-CN"/>
        </w:rPr>
        <w:t>For the RAN1 and RAN2 agreements in previous meetings the reader is referred to the Annex.</w:t>
      </w:r>
      <w:bookmarkEnd w:id="5"/>
    </w:p>
    <w:p w14:paraId="1DEB3AB7" w14:textId="77777777" w:rsidR="00FA27C0" w:rsidRDefault="009D725A" w:rsidP="00FA27C0">
      <w:pPr>
        <w:pStyle w:val="Heading1"/>
      </w:pPr>
      <w:bookmarkStart w:id="6" w:name="_Toc242573354"/>
      <w:bookmarkEnd w:id="4"/>
      <w:r>
        <w:t>Discussion</w:t>
      </w:r>
      <w:bookmarkEnd w:id="6"/>
    </w:p>
    <w:p w14:paraId="597A2A0C" w14:textId="77777777" w:rsidR="008E0E3E" w:rsidRPr="00AE7104" w:rsidRDefault="008E0E3E" w:rsidP="008E0E3E">
      <w:pPr>
        <w:pStyle w:val="Heading2"/>
        <w:rPr>
          <w:i/>
          <w:iCs/>
          <w:lang w:val="en-US"/>
        </w:rPr>
      </w:pPr>
      <w:r w:rsidRPr="00AE7104">
        <w:rPr>
          <w:lang w:val="en-US"/>
        </w:rPr>
        <w:t xml:space="preserve">LP-WUS in </w:t>
      </w:r>
      <w:r w:rsidRPr="00AE7104">
        <w:rPr>
          <w:i/>
          <w:iCs/>
          <w:lang w:val="en-US"/>
        </w:rPr>
        <w:t>lastUsedCellOnly</w:t>
      </w:r>
      <w:r w:rsidRPr="00AE7104">
        <w:rPr>
          <w:lang w:val="en-US"/>
        </w:rPr>
        <w:t xml:space="preserve"> (</w:t>
      </w:r>
      <w:r w:rsidRPr="00AE7104">
        <w:t>38304-8</w:t>
      </w:r>
      <w:r w:rsidRPr="00AE7104">
        <w:rPr>
          <w:lang w:val="en-US"/>
        </w:rPr>
        <w:t>)</w:t>
      </w:r>
    </w:p>
    <w:p w14:paraId="2E0248B4" w14:textId="77777777" w:rsidR="00C67D23" w:rsidRDefault="008E0E3E" w:rsidP="008E0E3E">
      <w:pPr>
        <w:rPr>
          <w:lang w:eastAsia="zh-CN"/>
        </w:rPr>
      </w:pPr>
      <w:r>
        <w:rPr>
          <w:lang w:eastAsia="zh-CN"/>
        </w:rPr>
        <w:t xml:space="preserve">The option to restrict the use of LP-WUS to the last used cell was discussed during RAN2#130, but no agreement was reached, i.e. it is noted as open issue </w:t>
      </w:r>
      <w:r w:rsidRPr="00E83F5A">
        <w:rPr>
          <w:lang w:eastAsia="zh-CN"/>
        </w:rPr>
        <w:t>38304-8</w:t>
      </w:r>
      <w:r>
        <w:rPr>
          <w:lang w:eastAsia="zh-CN"/>
        </w:rPr>
        <w:t xml:space="preserve">. </w:t>
      </w:r>
    </w:p>
    <w:p w14:paraId="3EAC0545" w14:textId="0197CD6F" w:rsidR="008E0E3E" w:rsidRDefault="003B300E" w:rsidP="008E0E3E">
      <w:pPr>
        <w:rPr>
          <w:lang w:eastAsia="zh-CN"/>
        </w:rPr>
      </w:pPr>
      <w:r>
        <w:rPr>
          <w:lang w:eastAsia="zh-CN"/>
        </w:rPr>
        <w:t xml:space="preserve">In </w:t>
      </w:r>
      <w:r w:rsidRPr="00E83F5A">
        <w:rPr>
          <w:i/>
          <w:iCs/>
          <w:lang w:eastAsia="zh-CN"/>
        </w:rPr>
        <w:t>SIB1</w:t>
      </w:r>
      <w:r>
        <w:rPr>
          <w:lang w:eastAsia="zh-CN"/>
        </w:rPr>
        <w:t xml:space="preserve"> </w:t>
      </w:r>
      <w:r w:rsidR="008E0E3E">
        <w:rPr>
          <w:lang w:eastAsia="zh-CN"/>
        </w:rPr>
        <w:t xml:space="preserve">PEI can be configured to be used all the time or </w:t>
      </w:r>
      <w:r w:rsidR="00C67D23">
        <w:rPr>
          <w:lang w:eastAsia="zh-CN"/>
        </w:rPr>
        <w:t xml:space="preserve">PEI can be </w:t>
      </w:r>
      <w:r w:rsidR="008E0E3E">
        <w:rPr>
          <w:lang w:eastAsia="zh-CN"/>
        </w:rPr>
        <w:t xml:space="preserve">restricted to </w:t>
      </w:r>
      <w:r w:rsidR="00C67D23">
        <w:rPr>
          <w:lang w:eastAsia="zh-CN"/>
        </w:rPr>
        <w:t>be used in the</w:t>
      </w:r>
      <w:r w:rsidR="008E0E3E">
        <w:rPr>
          <w:lang w:eastAsia="zh-CN"/>
        </w:rPr>
        <w:t xml:space="preserve"> last used cell</w:t>
      </w:r>
      <w:r>
        <w:rPr>
          <w:lang w:eastAsia="zh-CN"/>
        </w:rPr>
        <w:t xml:space="preserve"> only</w:t>
      </w:r>
      <w:r w:rsidR="00C67D23">
        <w:rPr>
          <w:lang w:eastAsia="zh-CN"/>
        </w:rPr>
        <w:t xml:space="preserve"> (aka </w:t>
      </w:r>
      <w:r w:rsidR="00C67D23">
        <w:rPr>
          <w:lang w:val="en-GB" w:eastAsia="zh-CN"/>
        </w:rPr>
        <w:t>the cell where the UE was last in RRC_CONNECTED</w:t>
      </w:r>
      <w:r w:rsidR="00C67D23">
        <w:rPr>
          <w:lang w:eastAsia="zh-CN"/>
        </w:rPr>
        <w:t>)</w:t>
      </w:r>
      <w:r w:rsidR="008E0E3E">
        <w:rPr>
          <w:lang w:eastAsia="zh-CN"/>
        </w:rPr>
        <w:t>:</w:t>
      </w:r>
    </w:p>
    <w:p w14:paraId="68530C05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proofErr w:type="gramStart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>DownlinkConfigCommonSIB ::=</w:t>
      </w:r>
      <w:proofErr w:type="gramEnd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5501017E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22A32B46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pei-Config-r17                  PEI-Config-r17              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gramStart"/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</w:t>
      </w:r>
      <w:r w:rsidRPr="00E83F5A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</w:t>
      </w:r>
      <w:proofErr w:type="gramEnd"/>
      <w:r w:rsidRPr="00E83F5A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 xml:space="preserve"> Need R</w:t>
      </w:r>
    </w:p>
    <w:p w14:paraId="68BFD081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sz w:val="16"/>
          <w:szCs w:val="20"/>
          <w:lang w:val="en-GB" w:eastAsia="en-GB"/>
        </w:rPr>
        <w:t>…</w:t>
      </w:r>
    </w:p>
    <w:p w14:paraId="21AEC7EC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</w:p>
    <w:p w14:paraId="49386128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>PEI-Config-r</w:t>
      </w:r>
      <w:proofErr w:type="gramStart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>17 ::=</w:t>
      </w:r>
      <w:proofErr w:type="gramEnd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SEQUENCE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</w:p>
    <w:p w14:paraId="12F40CC2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po-NumPerPEI-r17                     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{po1, po2, po4, po8},</w:t>
      </w:r>
    </w:p>
    <w:p w14:paraId="379A1E0F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payloadSizeDCI-2-7-r17               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(1..maxDCI-2-7-Size-r17),</w:t>
      </w:r>
    </w:p>
    <w:p w14:paraId="2E7FE60A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pei-FrameOffset-r17                  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INTEGER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(0..16),</w:t>
      </w:r>
    </w:p>
    <w:p w14:paraId="7BA8D722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subgroupConfig-r17                        SubgroupConfig-r17,</w:t>
      </w:r>
    </w:p>
    <w:p w14:paraId="17523AD3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</w:t>
      </w:r>
      <w:r w:rsidRPr="00E83F5A">
        <w:rPr>
          <w:rFonts w:ascii="Courier New" w:eastAsia="Times New Roman" w:hAnsi="Courier New"/>
          <w:sz w:val="16"/>
          <w:szCs w:val="20"/>
          <w:highlight w:val="yellow"/>
          <w:lang w:val="en-GB" w:eastAsia="en-GB"/>
        </w:rPr>
        <w:t>lastUsedCellOnly-r17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               </w:t>
      </w:r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ENUMERATED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{</w:t>
      </w:r>
      <w:proofErr w:type="gramStart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true}   </w:t>
      </w:r>
      <w:proofErr w:type="gramEnd"/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   </w:t>
      </w:r>
      <w:r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</w:t>
      </w:r>
      <w:proofErr w:type="gramStart"/>
      <w:r w:rsidRPr="00E83F5A">
        <w:rPr>
          <w:rFonts w:ascii="Courier New" w:eastAsia="Times New Roman" w:hAnsi="Courier New"/>
          <w:color w:val="993366"/>
          <w:sz w:val="16"/>
          <w:szCs w:val="20"/>
          <w:lang w:val="en-GB" w:eastAsia="en-GB"/>
        </w:rPr>
        <w:t>OPTIONAL</w:t>
      </w: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,  </w:t>
      </w:r>
      <w:r w:rsidRPr="00E83F5A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>--</w:t>
      </w:r>
      <w:proofErr w:type="gramEnd"/>
      <w:r w:rsidRPr="00E83F5A">
        <w:rPr>
          <w:rFonts w:ascii="Courier New" w:eastAsia="Times New Roman" w:hAnsi="Courier New"/>
          <w:color w:val="808080"/>
          <w:sz w:val="16"/>
          <w:szCs w:val="20"/>
          <w:lang w:val="en-GB" w:eastAsia="en-GB"/>
        </w:rPr>
        <w:t xml:space="preserve"> Need R</w:t>
      </w:r>
    </w:p>
    <w:p w14:paraId="48A773B7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 xml:space="preserve">    ...</w:t>
      </w:r>
    </w:p>
    <w:p w14:paraId="5B0EFCC2" w14:textId="77777777" w:rsidR="008E0E3E" w:rsidRPr="00E83F5A" w:rsidRDefault="008E0E3E" w:rsidP="008E0E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E83F5A">
        <w:rPr>
          <w:rFonts w:ascii="Courier New" w:eastAsia="Times New Roman" w:hAnsi="Courier New"/>
          <w:sz w:val="16"/>
          <w:szCs w:val="20"/>
          <w:lang w:val="en-GB" w:eastAsia="en-GB"/>
        </w:rPr>
        <w:t>}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8E0E3E" w:rsidRPr="00E83F5A" w14:paraId="48E0226B" w14:textId="77777777" w:rsidTr="007E4F1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910A" w14:textId="77777777" w:rsidR="008E0E3E" w:rsidRPr="00E83F5A" w:rsidRDefault="008E0E3E" w:rsidP="007E4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6"/>
                <w:szCs w:val="16"/>
                <w:lang w:val="en-GB" w:eastAsia="sv-SE"/>
              </w:rPr>
            </w:pPr>
            <w:r w:rsidRPr="00E83F5A">
              <w:rPr>
                <w:rFonts w:eastAsia="Times New Roman"/>
                <w:b/>
                <w:i/>
                <w:sz w:val="16"/>
                <w:szCs w:val="16"/>
                <w:lang w:val="en-GB" w:eastAsia="sv-SE"/>
              </w:rPr>
              <w:t>DownlinkConfigCommonSIB</w:t>
            </w:r>
            <w:r w:rsidRPr="00E83F5A">
              <w:rPr>
                <w:rFonts w:eastAsia="Times New Roman"/>
                <w:b/>
                <w:sz w:val="16"/>
                <w:szCs w:val="16"/>
                <w:lang w:val="en-GB" w:eastAsia="sv-SE"/>
              </w:rPr>
              <w:t xml:space="preserve"> field descriptions</w:t>
            </w:r>
          </w:p>
        </w:tc>
      </w:tr>
      <w:tr w:rsidR="008E0E3E" w:rsidRPr="00E83F5A" w14:paraId="1787BF99" w14:textId="77777777" w:rsidTr="007E4F1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164" w14:textId="77777777" w:rsidR="008E0E3E" w:rsidRPr="00E83F5A" w:rsidRDefault="008E0E3E" w:rsidP="007E4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6"/>
                <w:szCs w:val="16"/>
                <w:lang w:val="en-GB" w:eastAsia="sv-SE"/>
              </w:rPr>
            </w:pPr>
            <w:r w:rsidRPr="00E83F5A">
              <w:rPr>
                <w:rFonts w:eastAsia="Times New Roman"/>
                <w:b/>
                <w:i/>
                <w:sz w:val="16"/>
                <w:szCs w:val="16"/>
                <w:highlight w:val="yellow"/>
                <w:lang w:val="en-GB" w:eastAsia="sv-SE"/>
              </w:rPr>
              <w:t>lastUsedCellOnly</w:t>
            </w:r>
          </w:p>
          <w:p w14:paraId="50604018" w14:textId="77777777" w:rsidR="008E0E3E" w:rsidRPr="00E83F5A" w:rsidRDefault="008E0E3E" w:rsidP="007E4F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6"/>
                <w:szCs w:val="16"/>
                <w:lang w:val="en-GB" w:eastAsia="sv-SE"/>
              </w:rPr>
            </w:pPr>
            <w:r w:rsidRPr="00E83F5A">
              <w:rPr>
                <w:rFonts w:eastAsia="Times New Roman"/>
                <w:bCs/>
                <w:sz w:val="16"/>
                <w:szCs w:val="16"/>
                <w:lang w:val="en-GB" w:eastAsia="sv-SE"/>
              </w:rPr>
              <w:t>When present, the fiel</w:t>
            </w:r>
            <w:r w:rsidRPr="00E83F5A">
              <w:rPr>
                <w:rFonts w:eastAsia="DengXian"/>
                <w:bCs/>
                <w:sz w:val="16"/>
                <w:szCs w:val="16"/>
                <w:lang w:val="en-GB" w:eastAsia="zh-CN"/>
              </w:rPr>
              <w:t>d</w:t>
            </w:r>
            <w:r w:rsidRPr="00E83F5A">
              <w:rPr>
                <w:rFonts w:eastAsia="Times New Roman"/>
                <w:bCs/>
                <w:sz w:val="16"/>
                <w:szCs w:val="16"/>
                <w:lang w:val="en-GB" w:eastAsia="sv-SE"/>
              </w:rPr>
              <w:t xml:space="preserve"> indicates that the UE monitors PEI only if </w:t>
            </w:r>
            <w:r w:rsidRPr="00E83F5A">
              <w:rPr>
                <w:rFonts w:eastAsia="MS Mincho"/>
                <w:sz w:val="16"/>
                <w:szCs w:val="16"/>
                <w:lang w:val="en-GB" w:eastAsia="ko-KR"/>
              </w:rPr>
              <w:t xml:space="preserve">the latest received </w:t>
            </w:r>
            <w:r w:rsidRPr="00E83F5A">
              <w:rPr>
                <w:rFonts w:eastAsia="MS Mincho"/>
                <w:i/>
                <w:sz w:val="16"/>
                <w:szCs w:val="16"/>
                <w:lang w:val="en-GB" w:eastAsia="ko-KR"/>
              </w:rPr>
              <w:t>RRCRelease</w:t>
            </w:r>
            <w:r w:rsidRPr="00E83F5A">
              <w:rPr>
                <w:rFonts w:eastAsia="MS Mincho"/>
                <w:sz w:val="16"/>
                <w:szCs w:val="16"/>
                <w:lang w:val="en-GB" w:eastAsia="ko-KR"/>
              </w:rPr>
              <w:t xml:space="preserve"> without </w:t>
            </w:r>
            <w:r w:rsidRPr="00E83F5A">
              <w:rPr>
                <w:rFonts w:eastAsia="MS Mincho"/>
                <w:i/>
                <w:sz w:val="16"/>
                <w:szCs w:val="16"/>
                <w:lang w:val="en-GB" w:eastAsia="ko-KR"/>
              </w:rPr>
              <w:t>noLastCellUpdate</w:t>
            </w:r>
            <w:r w:rsidRPr="00E83F5A">
              <w:rPr>
                <w:rFonts w:eastAsia="MS Mincho"/>
                <w:sz w:val="16"/>
                <w:szCs w:val="16"/>
                <w:lang w:val="en-GB" w:eastAsia="ko-KR"/>
              </w:rPr>
              <w:t xml:space="preserve"> is from this cell</w:t>
            </w:r>
            <w:r w:rsidRPr="00E83F5A">
              <w:rPr>
                <w:rFonts w:eastAsia="Times New Roman"/>
                <w:bCs/>
                <w:sz w:val="16"/>
                <w:szCs w:val="16"/>
                <w:lang w:val="en-GB" w:eastAsia="sv-SE"/>
              </w:rPr>
              <w:t>. A PEI-capable UE stores its last used cell information.</w:t>
            </w:r>
          </w:p>
        </w:tc>
      </w:tr>
    </w:tbl>
    <w:p w14:paraId="4DCE131E" w14:textId="0CDA517C" w:rsidR="008E0E3E" w:rsidRDefault="00C67D23" w:rsidP="008E0E3E">
      <w:pPr>
        <w:spacing w:before="200"/>
        <w:rPr>
          <w:lang w:val="en-GB" w:eastAsia="zh-CN"/>
        </w:rPr>
      </w:pPr>
      <w:r>
        <w:rPr>
          <w:lang w:val="en-GB" w:eastAsia="zh-CN"/>
        </w:rPr>
        <w:t>In case</w:t>
      </w:r>
      <w:r w:rsidR="003B300E">
        <w:rPr>
          <w:lang w:val="en-GB" w:eastAsia="zh-CN"/>
        </w:rPr>
        <w:t xml:space="preserve"> the</w:t>
      </w:r>
      <w:r w:rsidR="008E0E3E">
        <w:rPr>
          <w:lang w:val="en-GB" w:eastAsia="zh-CN"/>
        </w:rPr>
        <w:t xml:space="preserve"> </w:t>
      </w:r>
      <w:r w:rsidR="008E0E3E">
        <w:rPr>
          <w:i/>
          <w:iCs/>
          <w:lang w:val="en-GB" w:eastAsia="zh-CN"/>
        </w:rPr>
        <w:t>lastUsedCellOnly</w:t>
      </w:r>
      <w:r w:rsidR="008E0E3E">
        <w:rPr>
          <w:lang w:val="en-GB" w:eastAsia="zh-CN"/>
        </w:rPr>
        <w:t xml:space="preserve"> flag is set the UE only monitors PEI when it is camped on the cell where it was released from RRC_CONNECTED the last time. In case the flag is not set the UE monitors PEI in every cell where PEI is configured. </w:t>
      </w:r>
    </w:p>
    <w:p w14:paraId="15D26C1D" w14:textId="67B31868" w:rsidR="005B32B9" w:rsidRDefault="008E0E3E" w:rsidP="008E0E3E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There can be cases where the UE and </w:t>
      </w:r>
      <w:r w:rsidR="005B32B9">
        <w:rPr>
          <w:lang w:val="en-GB" w:eastAsia="zh-CN"/>
        </w:rPr>
        <w:t>CN</w:t>
      </w:r>
      <w:r>
        <w:rPr>
          <w:lang w:val="en-GB" w:eastAsia="zh-CN"/>
        </w:rPr>
        <w:t xml:space="preserve"> disagree about the last used cell, e.g. when there was </w:t>
      </w:r>
      <w:r w:rsidRPr="00CC476E">
        <w:rPr>
          <w:lang w:val="en-GB" w:eastAsia="zh-CN"/>
        </w:rPr>
        <w:t>SDT without UE context relocation</w:t>
      </w:r>
      <w:r>
        <w:rPr>
          <w:lang w:val="en-GB" w:eastAsia="zh-CN"/>
        </w:rPr>
        <w:t xml:space="preserve"> or when</w:t>
      </w:r>
      <w:r w:rsidR="00C67D23">
        <w:rPr>
          <w:lang w:val="en-GB" w:eastAsia="zh-CN"/>
        </w:rPr>
        <w:t xml:space="preserve"> security was not established on NGAP interface. </w:t>
      </w:r>
      <w:r w:rsidR="005B32B9">
        <w:rPr>
          <w:lang w:val="en-GB" w:eastAsia="zh-CN"/>
        </w:rPr>
        <w:t xml:space="preserve">In such case the gNB sets </w:t>
      </w:r>
      <w:r w:rsidR="005B32B9" w:rsidRPr="006D0C02">
        <w:rPr>
          <w:rFonts w:eastAsia="MS Mincho"/>
          <w:i/>
          <w:lang w:eastAsia="ko-KR"/>
        </w:rPr>
        <w:t>noLastCellUpdate</w:t>
      </w:r>
      <w:r w:rsidR="005B32B9" w:rsidRPr="006D0C02">
        <w:rPr>
          <w:rFonts w:eastAsia="MS Mincho"/>
          <w:lang w:eastAsia="ko-KR"/>
        </w:rPr>
        <w:t xml:space="preserve"> </w:t>
      </w:r>
      <w:r w:rsidR="005B32B9">
        <w:rPr>
          <w:lang w:val="en-GB" w:eastAsia="zh-CN"/>
        </w:rPr>
        <w:t xml:space="preserve">in the </w:t>
      </w:r>
      <w:r w:rsidR="005B32B9" w:rsidRPr="00CC476E">
        <w:rPr>
          <w:i/>
          <w:iCs/>
          <w:lang w:val="en-GB" w:eastAsia="zh-CN"/>
        </w:rPr>
        <w:t>RRCRelease</w:t>
      </w:r>
      <w:r w:rsidR="005B32B9">
        <w:rPr>
          <w:lang w:val="en-GB" w:eastAsia="zh-CN"/>
        </w:rPr>
        <w:t xml:space="preserve"> message, i.e. the</w:t>
      </w:r>
      <w:r>
        <w:rPr>
          <w:lang w:val="en-GB" w:eastAsia="zh-CN"/>
        </w:rPr>
        <w:t xml:space="preserve"> last visited cell info is not updated in the CN</w:t>
      </w:r>
      <w:r w:rsidR="005B32B9">
        <w:rPr>
          <w:lang w:val="en-GB" w:eastAsia="zh-CN"/>
        </w:rPr>
        <w:t xml:space="preserve"> nor in the UE.</w:t>
      </w:r>
    </w:p>
    <w:p w14:paraId="149E8ACF" w14:textId="42EC7050" w:rsidR="00990B04" w:rsidRDefault="008E0E3E" w:rsidP="008E0E3E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When </w:t>
      </w:r>
      <w:r>
        <w:rPr>
          <w:i/>
          <w:iCs/>
          <w:lang w:val="en-GB" w:eastAsia="zh-CN"/>
        </w:rPr>
        <w:t>lastUsedCellOnly</w:t>
      </w:r>
      <w:r>
        <w:rPr>
          <w:lang w:val="en-GB" w:eastAsia="zh-CN"/>
        </w:rPr>
        <w:t xml:space="preserve"> is configured then the </w:t>
      </w:r>
      <w:r w:rsidR="00553E18">
        <w:rPr>
          <w:lang w:val="en-GB" w:eastAsia="zh-CN"/>
        </w:rPr>
        <w:t>LP-WUS</w:t>
      </w:r>
      <w:r>
        <w:rPr>
          <w:lang w:val="en-GB" w:eastAsia="zh-CN"/>
        </w:rPr>
        <w:t xml:space="preserve"> transmissions are limited to the first paging attempt of the NW, i.e. </w:t>
      </w:r>
      <w:r w:rsidR="00553E18">
        <w:rPr>
          <w:lang w:val="en-GB" w:eastAsia="zh-CN"/>
        </w:rPr>
        <w:t xml:space="preserve">LP-WUS </w:t>
      </w:r>
      <w:r>
        <w:rPr>
          <w:lang w:val="en-GB" w:eastAsia="zh-CN"/>
        </w:rPr>
        <w:t xml:space="preserve">is not transmitted during paging escalation </w:t>
      </w:r>
      <w:r w:rsidR="001D4EF2">
        <w:rPr>
          <w:lang w:val="en-GB" w:eastAsia="zh-CN"/>
        </w:rPr>
        <w:t xml:space="preserve">when the UE did not respond </w:t>
      </w:r>
      <w:r w:rsidR="001D4EF2">
        <w:rPr>
          <w:lang w:val="en-GB" w:eastAsia="zh-CN"/>
        </w:rPr>
        <w:lastRenderedPageBreak/>
        <w:t>to the first paging attempt. During paging escalation the NW may page in all</w:t>
      </w:r>
      <w:r>
        <w:rPr>
          <w:lang w:val="en-GB" w:eastAsia="zh-CN"/>
        </w:rPr>
        <w:t xml:space="preserve"> the cells of the registration / RNA area</w:t>
      </w:r>
      <w:r w:rsidR="001D4EF2">
        <w:rPr>
          <w:lang w:val="en-GB" w:eastAsia="zh-CN"/>
        </w:rPr>
        <w:t xml:space="preserve"> to reach the UE that apparently has been moving</w:t>
      </w:r>
      <w:r>
        <w:rPr>
          <w:lang w:val="en-GB" w:eastAsia="zh-CN"/>
        </w:rPr>
        <w:t xml:space="preserve">. </w:t>
      </w:r>
      <w:r w:rsidR="00504EF4">
        <w:rPr>
          <w:lang w:val="en-GB" w:eastAsia="zh-CN"/>
        </w:rPr>
        <w:t xml:space="preserve">In case </w:t>
      </w:r>
      <w:r w:rsidR="00553E18">
        <w:rPr>
          <w:lang w:val="en-GB" w:eastAsia="zh-CN"/>
        </w:rPr>
        <w:t xml:space="preserve">LP-WUS </w:t>
      </w:r>
      <w:r w:rsidR="00504EF4">
        <w:rPr>
          <w:lang w:val="en-GB" w:eastAsia="zh-CN"/>
        </w:rPr>
        <w:t xml:space="preserve">is used during paging escalation then the </w:t>
      </w:r>
      <w:r w:rsidR="00553E18">
        <w:rPr>
          <w:lang w:val="en-GB" w:eastAsia="zh-CN"/>
        </w:rPr>
        <w:t xml:space="preserve">LP-WUS </w:t>
      </w:r>
      <w:r w:rsidR="00504EF4">
        <w:rPr>
          <w:lang w:val="en-GB" w:eastAsia="zh-CN"/>
        </w:rPr>
        <w:t>overhead is significant</w:t>
      </w:r>
      <w:r w:rsidR="001D4EF2">
        <w:rPr>
          <w:lang w:val="en-GB" w:eastAsia="zh-CN"/>
        </w:rPr>
        <w:t xml:space="preserve"> because LP-WUS may be transmitted in hundreds of cell</w:t>
      </w:r>
      <w:r w:rsidR="00D657A3">
        <w:rPr>
          <w:lang w:val="en-GB" w:eastAsia="zh-CN"/>
        </w:rPr>
        <w:t>s</w:t>
      </w:r>
      <w:r w:rsidR="00504EF4">
        <w:rPr>
          <w:lang w:val="en-GB" w:eastAsia="zh-CN"/>
        </w:rPr>
        <w:t xml:space="preserve">. </w:t>
      </w:r>
      <w:r w:rsidR="001D4EF2">
        <w:rPr>
          <w:lang w:val="en-GB" w:eastAsia="zh-CN"/>
        </w:rPr>
        <w:t>But</w:t>
      </w:r>
      <w:r w:rsidR="00504EF4">
        <w:rPr>
          <w:lang w:val="en-GB" w:eastAsia="zh-CN"/>
        </w:rPr>
        <w:t xml:space="preserve"> also from a UE perspective there is a negative impact because all the UEs belonging to the same subgroup ID as the UE being paged need to wake-up when the UE is paged in the complete registration area during the second paging attempt. LP-WUS supports more subgroups (31) compared to PEI (8)</w:t>
      </w:r>
      <w:r w:rsidR="001D4EF2">
        <w:rPr>
          <w:lang w:val="en-GB" w:eastAsia="zh-CN"/>
        </w:rPr>
        <w:t xml:space="preserve"> and the false alarm probability in LP-WUS is expected to be lower compared to PEI. B</w:t>
      </w:r>
      <w:r w:rsidR="00504EF4">
        <w:rPr>
          <w:lang w:val="en-GB" w:eastAsia="zh-CN"/>
        </w:rPr>
        <w:t>ut this depends on the number of subgroups that is configured, and the false alarm</w:t>
      </w:r>
      <w:r w:rsidR="00D657A3">
        <w:rPr>
          <w:lang w:val="en-GB" w:eastAsia="zh-CN"/>
        </w:rPr>
        <w:t xml:space="preserve"> probability</w:t>
      </w:r>
      <w:r w:rsidR="00504EF4">
        <w:rPr>
          <w:lang w:val="en-GB" w:eastAsia="zh-CN"/>
        </w:rPr>
        <w:t xml:space="preserve"> </w:t>
      </w:r>
      <w:r w:rsidR="00553E18">
        <w:rPr>
          <w:lang w:val="en-GB" w:eastAsia="zh-CN"/>
        </w:rPr>
        <w:t xml:space="preserve">may be small but </w:t>
      </w:r>
      <w:r w:rsidR="001D4EF2">
        <w:rPr>
          <w:lang w:val="en-GB" w:eastAsia="zh-CN"/>
        </w:rPr>
        <w:t xml:space="preserve">it </w:t>
      </w:r>
      <w:r w:rsidR="00504EF4">
        <w:rPr>
          <w:lang w:val="en-GB" w:eastAsia="zh-CN"/>
        </w:rPr>
        <w:t xml:space="preserve">will not be zero. </w:t>
      </w:r>
    </w:p>
    <w:p w14:paraId="24EB92BF" w14:textId="207BA478" w:rsidR="00EE2FF0" w:rsidRDefault="00553E18" w:rsidP="008E0E3E">
      <w:pPr>
        <w:spacing w:before="200"/>
        <w:rPr>
          <w:lang w:val="en-GB" w:eastAsia="zh-CN"/>
        </w:rPr>
      </w:pPr>
      <w:r>
        <w:rPr>
          <w:lang w:val="en-GB" w:eastAsia="zh-CN"/>
        </w:rPr>
        <w:t>More importantly, there is a power saving benefit from a UE perspective</w:t>
      </w:r>
      <w:r w:rsidR="00EE7EFB">
        <w:rPr>
          <w:lang w:val="en-GB" w:eastAsia="zh-CN"/>
        </w:rPr>
        <w:t xml:space="preserve"> when </w:t>
      </w:r>
      <w:r w:rsidR="00EE7EFB" w:rsidRPr="006D0C02">
        <w:rPr>
          <w:rFonts w:eastAsia="MS Mincho"/>
          <w:i/>
          <w:lang w:eastAsia="ko-KR"/>
        </w:rPr>
        <w:t>noLastCellUpdate</w:t>
      </w:r>
      <w:r w:rsidR="00EE7EFB" w:rsidRPr="006D0C02">
        <w:rPr>
          <w:rFonts w:eastAsia="MS Mincho"/>
          <w:lang w:eastAsia="ko-KR"/>
        </w:rPr>
        <w:t xml:space="preserve"> </w:t>
      </w:r>
      <w:r w:rsidR="00EE7EFB">
        <w:rPr>
          <w:lang w:val="en-GB" w:eastAsia="zh-CN"/>
        </w:rPr>
        <w:t>is set</w:t>
      </w:r>
      <w:r w:rsidR="00C84D78">
        <w:rPr>
          <w:lang w:val="en-GB" w:eastAsia="zh-CN"/>
        </w:rPr>
        <w:t xml:space="preserve">. For discussion sake: </w:t>
      </w:r>
      <w:r w:rsidR="00C84D78" w:rsidRPr="001D4EF2">
        <w:rPr>
          <w:b/>
          <w:bCs/>
          <w:lang w:val="en-GB" w:eastAsia="zh-CN"/>
        </w:rPr>
        <w:t>stationary UEs</w:t>
      </w:r>
      <w:r w:rsidR="00C84D78">
        <w:rPr>
          <w:lang w:val="en-GB" w:eastAsia="zh-CN"/>
        </w:rPr>
        <w:t xml:space="preserve"> are UEs camped on their last visited cell</w:t>
      </w:r>
      <w:r w:rsidR="001D4EF2">
        <w:rPr>
          <w:lang w:val="en-GB" w:eastAsia="zh-CN"/>
        </w:rPr>
        <w:t xml:space="preserve"> and</w:t>
      </w:r>
      <w:r w:rsidR="00C84D78">
        <w:rPr>
          <w:lang w:val="en-GB" w:eastAsia="zh-CN"/>
        </w:rPr>
        <w:t xml:space="preserve"> </w:t>
      </w:r>
      <w:r w:rsidR="00C84D78" w:rsidRPr="001D4EF2">
        <w:rPr>
          <w:b/>
          <w:bCs/>
          <w:lang w:val="en-GB" w:eastAsia="zh-CN"/>
        </w:rPr>
        <w:t>moving UEs</w:t>
      </w:r>
      <w:r w:rsidR="00C84D78">
        <w:rPr>
          <w:lang w:val="en-GB" w:eastAsia="zh-CN"/>
        </w:rPr>
        <w:t xml:space="preserve"> are not camped on their last visited cell</w:t>
      </w:r>
      <w:r w:rsidR="00EE2FF0">
        <w:rPr>
          <w:lang w:val="en-GB" w:eastAsia="zh-CN"/>
        </w:rPr>
        <w:t xml:space="preserve">: </w:t>
      </w:r>
    </w:p>
    <w:p w14:paraId="233498F0" w14:textId="381063C4" w:rsidR="00CB3C9E" w:rsidRPr="00FA7EA3" w:rsidRDefault="00FA7EA3" w:rsidP="00FA7EA3">
      <w:pPr>
        <w:pStyle w:val="ListParagraph"/>
        <w:numPr>
          <w:ilvl w:val="0"/>
          <w:numId w:val="33"/>
        </w:numPr>
        <w:spacing w:before="200"/>
        <w:rPr>
          <w:lang w:val="en-GB" w:eastAsia="zh-CN"/>
        </w:rPr>
      </w:pPr>
      <w:r>
        <w:rPr>
          <w:lang w:val="en-GB" w:eastAsia="zh-CN"/>
        </w:rPr>
        <w:t xml:space="preserve">Cell A is the cell where the UE is expected to be, i.e. it is the last </w:t>
      </w:r>
      <w:r w:rsidR="00B261B5" w:rsidRPr="00FA7EA3">
        <w:rPr>
          <w:lang w:val="en-GB" w:eastAsia="zh-CN"/>
        </w:rPr>
        <w:t xml:space="preserve">visited cell of the </w:t>
      </w:r>
      <w:r w:rsidR="00EE2FF0" w:rsidRPr="00FA7EA3">
        <w:rPr>
          <w:lang w:val="en-GB" w:eastAsia="zh-CN"/>
        </w:rPr>
        <w:t>UE being paged</w:t>
      </w:r>
      <w:r w:rsidR="00250237">
        <w:rPr>
          <w:lang w:val="en-GB" w:eastAsia="zh-CN"/>
        </w:rPr>
        <w:t xml:space="preserve">. When </w:t>
      </w:r>
      <w:r w:rsidR="00D657A3">
        <w:rPr>
          <w:i/>
          <w:iCs/>
          <w:lang w:val="en-GB" w:eastAsia="zh-CN"/>
        </w:rPr>
        <w:t>lastUsedCellOnly</w:t>
      </w:r>
      <w:r w:rsidR="00D657A3">
        <w:rPr>
          <w:lang w:val="en-GB" w:eastAsia="zh-CN"/>
        </w:rPr>
        <w:t xml:space="preserve"> </w:t>
      </w:r>
      <w:r w:rsidR="00250237">
        <w:rPr>
          <w:lang w:val="en-GB" w:eastAsia="zh-CN"/>
        </w:rPr>
        <w:t>is set</w:t>
      </w:r>
      <w:r w:rsidR="00250237" w:rsidRPr="00FA7EA3">
        <w:rPr>
          <w:lang w:val="en-GB" w:eastAsia="zh-CN"/>
        </w:rPr>
        <w:t xml:space="preserve"> </w:t>
      </w:r>
      <w:r w:rsidR="00250237">
        <w:rPr>
          <w:lang w:val="en-GB" w:eastAsia="zh-CN"/>
        </w:rPr>
        <w:t xml:space="preserve">then </w:t>
      </w:r>
      <w:r w:rsidR="00B261B5" w:rsidRPr="00FA7EA3">
        <w:rPr>
          <w:lang w:val="en-GB" w:eastAsia="zh-CN"/>
        </w:rPr>
        <w:t>LP-WUS is only used in cell A</w:t>
      </w:r>
      <w:r w:rsidR="00C84D78" w:rsidRPr="00FA7EA3">
        <w:rPr>
          <w:lang w:val="en-GB" w:eastAsia="zh-CN"/>
        </w:rPr>
        <w:t xml:space="preserve"> </w:t>
      </w:r>
      <w:r w:rsidR="00CD717F" w:rsidRPr="00FA7EA3">
        <w:rPr>
          <w:lang w:val="en-GB" w:eastAsia="zh-CN"/>
        </w:rPr>
        <w:t>when paging the UE</w:t>
      </w:r>
      <w:r w:rsidR="00B261B5" w:rsidRPr="00FA7EA3">
        <w:rPr>
          <w:lang w:val="en-GB" w:eastAsia="zh-CN"/>
        </w:rPr>
        <w:t>.</w:t>
      </w:r>
      <w:r w:rsidR="00CB3C9E" w:rsidRPr="00FA7EA3">
        <w:rPr>
          <w:lang w:val="en-GB" w:eastAsia="zh-CN"/>
        </w:rPr>
        <w:t xml:space="preserve"> </w:t>
      </w:r>
      <w:r w:rsidR="00CB3C9E" w:rsidRPr="00FA7EA3">
        <w:rPr>
          <w:b/>
          <w:bCs/>
          <w:lang w:val="en-GB" w:eastAsia="zh-CN"/>
        </w:rPr>
        <w:t>In the first paging attempt</w:t>
      </w:r>
      <w:r w:rsidR="00CB3C9E" w:rsidRPr="00FA7EA3">
        <w:rPr>
          <w:lang w:val="en-GB" w:eastAsia="zh-CN"/>
        </w:rPr>
        <w:t>:</w:t>
      </w:r>
    </w:p>
    <w:p w14:paraId="332858C1" w14:textId="275C827C" w:rsidR="00B261B5" w:rsidRPr="00CB3C9E" w:rsidRDefault="002E79C4" w:rsidP="008642A0">
      <w:pPr>
        <w:pStyle w:val="ListParagraph"/>
        <w:numPr>
          <w:ilvl w:val="1"/>
          <w:numId w:val="33"/>
        </w:numPr>
        <w:spacing w:before="200"/>
        <w:rPr>
          <w:color w:val="538135" w:themeColor="accent6" w:themeShade="BF"/>
          <w:lang w:val="en-GB" w:eastAsia="zh-CN"/>
        </w:rPr>
      </w:pPr>
      <w:r>
        <w:rPr>
          <w:color w:val="538135" w:themeColor="accent6" w:themeShade="BF"/>
          <w:lang w:val="en-GB" w:eastAsia="zh-CN"/>
        </w:rPr>
        <w:t>M</w:t>
      </w:r>
      <w:r w:rsidR="00CD717F">
        <w:rPr>
          <w:color w:val="538135" w:themeColor="accent6" w:themeShade="BF"/>
          <w:lang w:val="en-GB" w:eastAsia="zh-CN"/>
        </w:rPr>
        <w:t>oving</w:t>
      </w:r>
      <w:r w:rsidR="00CB3C9E" w:rsidRPr="00CB3C9E">
        <w:rPr>
          <w:color w:val="538135" w:themeColor="accent6" w:themeShade="BF"/>
          <w:lang w:val="en-GB" w:eastAsia="zh-CN"/>
        </w:rPr>
        <w:t xml:space="preserve"> UEs camped on cell A will not wake-up during this first paging attempt. </w:t>
      </w:r>
    </w:p>
    <w:p w14:paraId="35870BC0" w14:textId="5D51BC2A" w:rsidR="00CB3C9E" w:rsidRPr="00CB3C9E" w:rsidRDefault="002E79C4" w:rsidP="008642A0">
      <w:pPr>
        <w:pStyle w:val="ListParagraph"/>
        <w:numPr>
          <w:ilvl w:val="1"/>
          <w:numId w:val="33"/>
        </w:numPr>
        <w:spacing w:before="200"/>
        <w:rPr>
          <w:color w:val="FF0000"/>
          <w:lang w:val="en-GB" w:eastAsia="zh-CN"/>
        </w:rPr>
      </w:pPr>
      <w:r>
        <w:rPr>
          <w:color w:val="FF0000"/>
          <w:lang w:val="en-GB" w:eastAsia="zh-CN"/>
        </w:rPr>
        <w:t>S</w:t>
      </w:r>
      <w:r w:rsidR="00CD717F">
        <w:rPr>
          <w:color w:val="FF0000"/>
          <w:lang w:val="en-GB" w:eastAsia="zh-CN"/>
        </w:rPr>
        <w:t xml:space="preserve">tationary </w:t>
      </w:r>
      <w:r w:rsidR="00CB3C9E" w:rsidRPr="00CB3C9E">
        <w:rPr>
          <w:color w:val="FF0000"/>
          <w:lang w:val="en-GB" w:eastAsia="zh-CN"/>
        </w:rPr>
        <w:t>UEs camped on cell A</w:t>
      </w:r>
      <w:r w:rsidR="00CD717F">
        <w:rPr>
          <w:color w:val="FF0000"/>
          <w:lang w:val="en-GB" w:eastAsia="zh-CN"/>
        </w:rPr>
        <w:t xml:space="preserve"> </w:t>
      </w:r>
      <w:r w:rsidR="00CB3C9E" w:rsidRPr="00CB3C9E">
        <w:rPr>
          <w:color w:val="FF0000"/>
          <w:lang w:val="en-GB" w:eastAsia="zh-CN"/>
        </w:rPr>
        <w:t>will wake up if they belong to the same subgroup ID as the UE being paged</w:t>
      </w:r>
      <w:r w:rsidR="00250237">
        <w:rPr>
          <w:color w:val="FF0000"/>
          <w:lang w:val="en-GB" w:eastAsia="zh-CN"/>
        </w:rPr>
        <w:t xml:space="preserve"> (false alarm)</w:t>
      </w:r>
      <w:r w:rsidR="00CB3C9E" w:rsidRPr="00CB3C9E">
        <w:rPr>
          <w:color w:val="FF0000"/>
          <w:lang w:val="en-GB" w:eastAsia="zh-CN"/>
        </w:rPr>
        <w:t xml:space="preserve">. </w:t>
      </w:r>
    </w:p>
    <w:p w14:paraId="2920F760" w14:textId="08BDA0C9" w:rsidR="00EE2FF0" w:rsidRDefault="00B261B5" w:rsidP="008642A0">
      <w:pPr>
        <w:pStyle w:val="ListParagraph"/>
        <w:numPr>
          <w:ilvl w:val="0"/>
          <w:numId w:val="33"/>
        </w:numPr>
        <w:spacing w:before="200"/>
        <w:rPr>
          <w:lang w:val="en-GB" w:eastAsia="zh-CN"/>
        </w:rPr>
      </w:pPr>
      <w:r>
        <w:rPr>
          <w:lang w:val="en-GB" w:eastAsia="zh-CN"/>
        </w:rPr>
        <w:t xml:space="preserve">In case the UE </w:t>
      </w:r>
      <w:r w:rsidR="00D07A7D">
        <w:rPr>
          <w:lang w:val="en-GB" w:eastAsia="zh-CN"/>
        </w:rPr>
        <w:t>does</w:t>
      </w:r>
      <w:r w:rsidR="00EE2FF0">
        <w:rPr>
          <w:lang w:val="en-GB" w:eastAsia="zh-CN"/>
        </w:rPr>
        <w:t xml:space="preserve"> not reply </w:t>
      </w:r>
      <w:r w:rsidR="00CD717F">
        <w:rPr>
          <w:lang w:val="en-GB" w:eastAsia="zh-CN"/>
        </w:rPr>
        <w:t>to</w:t>
      </w:r>
      <w:r w:rsidR="00990B04">
        <w:rPr>
          <w:lang w:val="en-GB" w:eastAsia="zh-CN"/>
        </w:rPr>
        <w:t xml:space="preserve"> the first paging attempt</w:t>
      </w:r>
      <w:r w:rsidR="00CB3C9E">
        <w:rPr>
          <w:lang w:val="en-GB" w:eastAsia="zh-CN"/>
        </w:rPr>
        <w:t>, paging is escalated to a larger area, e.g. the UE is paged in the complete registration area to limit the paging delay</w:t>
      </w:r>
      <w:r w:rsidR="00820E15">
        <w:rPr>
          <w:lang w:val="en-GB" w:eastAsia="zh-CN"/>
        </w:rPr>
        <w:t xml:space="preserve"> (i</w:t>
      </w:r>
      <w:r w:rsidR="00D07A7D">
        <w:rPr>
          <w:lang w:val="en-GB" w:eastAsia="zh-CN"/>
        </w:rPr>
        <w:t>t is up to NW implementation to page in cell A again</w:t>
      </w:r>
      <w:r w:rsidR="00820E15">
        <w:rPr>
          <w:lang w:val="en-GB" w:eastAsia="zh-CN"/>
        </w:rPr>
        <w:t>)</w:t>
      </w:r>
      <w:r w:rsidR="002E79C4">
        <w:rPr>
          <w:lang w:val="en-GB" w:eastAsia="zh-CN"/>
        </w:rPr>
        <w:t xml:space="preserve">. </w:t>
      </w:r>
      <w:r w:rsidR="00EC3FA4" w:rsidRPr="00EC3FA4">
        <w:rPr>
          <w:b/>
          <w:bCs/>
          <w:lang w:val="en-GB" w:eastAsia="zh-CN"/>
        </w:rPr>
        <w:t>During paging escalation</w:t>
      </w:r>
      <w:r w:rsidR="002E79C4">
        <w:rPr>
          <w:lang w:val="en-GB" w:eastAsia="zh-CN"/>
        </w:rPr>
        <w:t>:</w:t>
      </w:r>
    </w:p>
    <w:p w14:paraId="527098D8" w14:textId="05A60FB6" w:rsidR="00EE7EFB" w:rsidRPr="0088483D" w:rsidRDefault="002E79C4" w:rsidP="008642A0">
      <w:pPr>
        <w:pStyle w:val="ListParagraph"/>
        <w:numPr>
          <w:ilvl w:val="1"/>
          <w:numId w:val="33"/>
        </w:numPr>
        <w:spacing w:before="200"/>
        <w:rPr>
          <w:color w:val="538135" w:themeColor="accent6" w:themeShade="BF"/>
          <w:lang w:val="en-GB" w:eastAsia="zh-CN"/>
        </w:rPr>
      </w:pPr>
      <w:r>
        <w:rPr>
          <w:color w:val="538135" w:themeColor="accent6" w:themeShade="BF"/>
          <w:lang w:val="en-GB" w:eastAsia="zh-CN"/>
        </w:rPr>
        <w:t xml:space="preserve">Stationary </w:t>
      </w:r>
      <w:r w:rsidR="00990B04" w:rsidRPr="0088483D">
        <w:rPr>
          <w:color w:val="538135" w:themeColor="accent6" w:themeShade="BF"/>
          <w:lang w:val="en-GB" w:eastAsia="zh-CN"/>
        </w:rPr>
        <w:t xml:space="preserve">UEs </w:t>
      </w:r>
      <w:r>
        <w:rPr>
          <w:color w:val="538135" w:themeColor="accent6" w:themeShade="BF"/>
          <w:lang w:val="en-GB" w:eastAsia="zh-CN"/>
        </w:rPr>
        <w:t>do not wake up during paging escalation</w:t>
      </w:r>
      <w:r w:rsidR="00EC3FA4">
        <w:rPr>
          <w:color w:val="538135" w:themeColor="accent6" w:themeShade="BF"/>
          <w:lang w:val="en-GB" w:eastAsia="zh-CN"/>
        </w:rPr>
        <w:t xml:space="preserve"> because LP-WUS is not used.</w:t>
      </w:r>
    </w:p>
    <w:p w14:paraId="0799FBCF" w14:textId="6ADC959B" w:rsidR="0088483D" w:rsidRPr="00EC3FA4" w:rsidRDefault="002E79C4" w:rsidP="008642A0">
      <w:pPr>
        <w:pStyle w:val="ListParagraph"/>
        <w:numPr>
          <w:ilvl w:val="1"/>
          <w:numId w:val="33"/>
        </w:numPr>
        <w:spacing w:before="200"/>
        <w:rPr>
          <w:color w:val="FF0000"/>
          <w:lang w:val="en-GB" w:eastAsia="zh-CN"/>
        </w:rPr>
      </w:pPr>
      <w:r w:rsidRPr="00EC3FA4">
        <w:rPr>
          <w:color w:val="FF0000"/>
          <w:lang w:val="en-GB" w:eastAsia="zh-CN"/>
        </w:rPr>
        <w:t xml:space="preserve">Moving UEs </w:t>
      </w:r>
      <w:r w:rsidR="00EC3FA4">
        <w:rPr>
          <w:color w:val="FF0000"/>
          <w:lang w:val="en-GB" w:eastAsia="zh-CN"/>
        </w:rPr>
        <w:t>wake up when they belong to the same subgroup ID as the UE being paged.</w:t>
      </w:r>
    </w:p>
    <w:p w14:paraId="11C1A19D" w14:textId="4D5AE0D3" w:rsidR="00EE2FF0" w:rsidRPr="00990B04" w:rsidRDefault="00EE2FF0" w:rsidP="008642A0">
      <w:pPr>
        <w:pStyle w:val="ListParagraph"/>
        <w:numPr>
          <w:ilvl w:val="0"/>
          <w:numId w:val="33"/>
        </w:numPr>
        <w:spacing w:before="200"/>
        <w:rPr>
          <w:lang w:val="en-GB" w:eastAsia="zh-CN"/>
        </w:rPr>
      </w:pPr>
      <w:r>
        <w:rPr>
          <w:lang w:val="en-GB" w:eastAsia="zh-CN"/>
        </w:rPr>
        <w:t xml:space="preserve">In practice UEs are found with a high probability (e.g. 95%) on its last used cell (or surrounding cells), i.e. UEs are not that mobile. </w:t>
      </w:r>
      <w:r w:rsidR="00EE7EFB">
        <w:rPr>
          <w:lang w:val="en-GB" w:eastAsia="zh-CN"/>
        </w:rPr>
        <w:t>Th</w:t>
      </w:r>
      <w:r w:rsidR="00820E15">
        <w:rPr>
          <w:lang w:val="en-GB" w:eastAsia="zh-CN"/>
        </w:rPr>
        <w:t>us</w:t>
      </w:r>
      <w:r w:rsidR="00914D8F">
        <w:rPr>
          <w:lang w:val="en-GB" w:eastAsia="zh-CN"/>
        </w:rPr>
        <w:t>,</w:t>
      </w:r>
      <w:r w:rsidR="00820E15">
        <w:rPr>
          <w:lang w:val="en-GB" w:eastAsia="zh-CN"/>
        </w:rPr>
        <w:t xml:space="preserve"> there is not a great power saving gain when LP-WUS is also used during mobility</w:t>
      </w:r>
      <w:r w:rsidR="00EE7EFB">
        <w:rPr>
          <w:lang w:val="en-GB" w:eastAsia="zh-CN"/>
        </w:rPr>
        <w:t>. Instead</w:t>
      </w:r>
      <w:r w:rsidR="00914D8F">
        <w:rPr>
          <w:lang w:val="en-GB" w:eastAsia="zh-CN"/>
        </w:rPr>
        <w:t>,</w:t>
      </w:r>
      <w:r w:rsidR="00EE7EFB">
        <w:rPr>
          <w:lang w:val="en-GB" w:eastAsia="zh-CN"/>
        </w:rPr>
        <w:t xml:space="preserve"> there is </w:t>
      </w:r>
      <w:r w:rsidR="004A1735">
        <w:rPr>
          <w:lang w:val="en-GB" w:eastAsia="zh-CN"/>
        </w:rPr>
        <w:t xml:space="preserve">an </w:t>
      </w:r>
      <w:r w:rsidR="00EE7EFB">
        <w:rPr>
          <w:lang w:val="en-GB" w:eastAsia="zh-CN"/>
        </w:rPr>
        <w:t xml:space="preserve">increased power consumption because </w:t>
      </w:r>
      <w:r w:rsidR="004A1735" w:rsidRPr="004A1735">
        <w:rPr>
          <w:b/>
          <w:bCs/>
          <w:lang w:val="en-GB" w:eastAsia="zh-CN"/>
        </w:rPr>
        <w:t xml:space="preserve">all the </w:t>
      </w:r>
      <w:r w:rsidR="00EE7EFB" w:rsidRPr="004A1735">
        <w:rPr>
          <w:b/>
          <w:bCs/>
          <w:lang w:val="en-GB" w:eastAsia="zh-CN"/>
        </w:rPr>
        <w:t xml:space="preserve">UEs </w:t>
      </w:r>
      <w:r w:rsidR="004A1735" w:rsidRPr="004A1735">
        <w:rPr>
          <w:b/>
          <w:bCs/>
          <w:lang w:val="en-GB" w:eastAsia="zh-CN"/>
        </w:rPr>
        <w:t>that have the same subgroup ID as the UE being paged</w:t>
      </w:r>
      <w:r w:rsidR="004A1735">
        <w:rPr>
          <w:lang w:val="en-GB" w:eastAsia="zh-CN"/>
        </w:rPr>
        <w:t xml:space="preserve"> </w:t>
      </w:r>
      <w:r w:rsidR="00EE7EFB">
        <w:rPr>
          <w:lang w:val="en-GB" w:eastAsia="zh-CN"/>
        </w:rPr>
        <w:t xml:space="preserve">need during paging escalation. </w:t>
      </w:r>
    </w:p>
    <w:p w14:paraId="410F5F1F" w14:textId="70ED31F6" w:rsidR="004A3EAE" w:rsidRDefault="004A3EAE" w:rsidP="00990B04">
      <w:pPr>
        <w:spacing w:before="200"/>
        <w:rPr>
          <w:lang w:val="en-GB" w:eastAsia="zh-CN"/>
        </w:rPr>
      </w:pPr>
      <w:r>
        <w:rPr>
          <w:lang w:val="en-GB" w:eastAsia="zh-CN"/>
        </w:rPr>
        <w:t>In case the NW</w:t>
      </w:r>
      <w:r w:rsidR="00B82B15">
        <w:rPr>
          <w:lang w:val="en-GB" w:eastAsia="zh-CN"/>
        </w:rPr>
        <w:t xml:space="preserve"> has the strategy to</w:t>
      </w:r>
      <w:r>
        <w:rPr>
          <w:lang w:val="en-GB" w:eastAsia="zh-CN"/>
        </w:rPr>
        <w:t xml:space="preserve"> immediately </w:t>
      </w:r>
      <w:r w:rsidR="00B82B15">
        <w:rPr>
          <w:lang w:val="en-GB" w:eastAsia="zh-CN"/>
        </w:rPr>
        <w:t>pages</w:t>
      </w:r>
      <w:r>
        <w:rPr>
          <w:lang w:val="en-GB" w:eastAsia="zh-CN"/>
        </w:rPr>
        <w:t xml:space="preserve"> the UE in the complete registration area, </w:t>
      </w:r>
      <w:r w:rsidR="00B82B15">
        <w:rPr>
          <w:lang w:val="en-GB" w:eastAsia="zh-CN"/>
        </w:rPr>
        <w:t xml:space="preserve">with the purpose </w:t>
      </w:r>
      <w:r>
        <w:rPr>
          <w:lang w:val="en-GB" w:eastAsia="zh-CN"/>
        </w:rPr>
        <w:t>to limit the paging latency (e.g. for voice calls), then:</w:t>
      </w:r>
    </w:p>
    <w:p w14:paraId="4B544006" w14:textId="1D0DAC02" w:rsidR="004A3EAE" w:rsidRDefault="004A3EAE" w:rsidP="004A3EAE">
      <w:pPr>
        <w:pStyle w:val="Observation"/>
      </w:pPr>
      <w:bookmarkStart w:id="7" w:name="_Toc206150867"/>
      <w:r>
        <w:t>In case the NW pages the UE in the complete registration area immediately in the first paging attempt, then there is a huge increase in the number of LP-WUS transmissions</w:t>
      </w:r>
      <w:r w:rsidR="00B82B15">
        <w:t xml:space="preserve"> and a huge increase in the number of wake-ups for the UE, even when the false alarm probability is lower compared to PEI because more subgroups are used.</w:t>
      </w:r>
      <w:bookmarkEnd w:id="7"/>
    </w:p>
    <w:p w14:paraId="6D0EF3AC" w14:textId="5F43A49F" w:rsidR="008E0E3E" w:rsidRPr="00990B04" w:rsidRDefault="00990B04" w:rsidP="00990B04">
      <w:pPr>
        <w:spacing w:before="200"/>
        <w:rPr>
          <w:lang w:val="en-GB" w:eastAsia="zh-CN"/>
        </w:rPr>
      </w:pPr>
      <w:r>
        <w:rPr>
          <w:lang w:val="en-GB" w:eastAsia="zh-CN"/>
        </w:rPr>
        <w:t>To enable flexibility in how LP-WUS is used and</w:t>
      </w:r>
      <w:r w:rsidR="000538B0">
        <w:rPr>
          <w:lang w:val="en-GB" w:eastAsia="zh-CN"/>
        </w:rPr>
        <w:t xml:space="preserve"> </w:t>
      </w:r>
      <w:r w:rsidR="007A6DB9">
        <w:rPr>
          <w:lang w:val="en-GB" w:eastAsia="zh-CN"/>
        </w:rPr>
        <w:t xml:space="preserve">limit the system impact during paging escalation: </w:t>
      </w:r>
    </w:p>
    <w:p w14:paraId="1D69118A" w14:textId="00DA029D" w:rsidR="008E0E3E" w:rsidRPr="00E83F5A" w:rsidRDefault="00B82B15" w:rsidP="008E0E3E">
      <w:pPr>
        <w:pStyle w:val="Proposal"/>
        <w:tabs>
          <w:tab w:val="clear" w:pos="1304"/>
          <w:tab w:val="num" w:pos="4990"/>
        </w:tabs>
        <w:ind w:right="-563"/>
      </w:pPr>
      <w:bookmarkStart w:id="8" w:name="_Toc189817702"/>
      <w:bookmarkStart w:id="9" w:name="_Toc194049666"/>
      <w:bookmarkStart w:id="10" w:name="_Toc197683828"/>
      <w:bookmarkStart w:id="11" w:name="_Toc206150873"/>
      <w:r>
        <w:t xml:space="preserve">Similar as with PEI </w:t>
      </w:r>
      <w:r w:rsidR="000538B0">
        <w:t>LP-WUS can be configured to be used in</w:t>
      </w:r>
      <w:r w:rsidR="008E0E3E">
        <w:t xml:space="preserve"> </w:t>
      </w:r>
      <w:r w:rsidR="008E0E3E">
        <w:rPr>
          <w:i/>
          <w:iCs/>
        </w:rPr>
        <w:t>lastUsedCellOnly</w:t>
      </w:r>
      <w:bookmarkEnd w:id="8"/>
      <w:r w:rsidR="008E0E3E">
        <w:t xml:space="preserve"> </w:t>
      </w:r>
      <w:r w:rsidR="000538B0">
        <w:t>or in any cell where LP-WUS is configured</w:t>
      </w:r>
      <w:r w:rsidR="008E0E3E">
        <w:t>.</w:t>
      </w:r>
      <w:bookmarkEnd w:id="9"/>
      <w:bookmarkEnd w:id="10"/>
      <w:bookmarkEnd w:id="11"/>
    </w:p>
    <w:p w14:paraId="78F6E66F" w14:textId="69C6030A" w:rsidR="00361129" w:rsidRPr="00AE7104" w:rsidRDefault="00361129" w:rsidP="008E0E3E">
      <w:pPr>
        <w:pStyle w:val="Heading2"/>
      </w:pPr>
      <w:r w:rsidRPr="00AE7104">
        <w:t xml:space="preserve">LP-WUS </w:t>
      </w:r>
      <w:r w:rsidR="00C37690" w:rsidRPr="00AE7104">
        <w:t xml:space="preserve">subgroup </w:t>
      </w:r>
      <w:r w:rsidRPr="00AE7104">
        <w:t>and eDRX (38304-9)</w:t>
      </w:r>
    </w:p>
    <w:p w14:paraId="6D8FC113" w14:textId="2E616854" w:rsidR="00EE7E4B" w:rsidRDefault="00C37690" w:rsidP="00EE7E4B">
      <w:pPr>
        <w:rPr>
          <w:lang w:val="en-GB" w:eastAsia="zh-CN"/>
        </w:rPr>
      </w:pPr>
      <w:r>
        <w:rPr>
          <w:lang w:val="en-GB" w:eastAsia="zh-CN"/>
        </w:rPr>
        <w:t>For PEI it is specified:</w:t>
      </w:r>
    </w:p>
    <w:p w14:paraId="59A8FDAD" w14:textId="3D93DA30" w:rsidR="0010044A" w:rsidRPr="0010044A" w:rsidRDefault="00C37690" w:rsidP="00EE7E4B">
      <w:pPr>
        <w:rPr>
          <w:rFonts w:ascii="Times New Roman" w:hAnsi="Times New Roman"/>
          <w:color w:val="C45911" w:themeColor="accent2" w:themeShade="BF"/>
        </w:rPr>
      </w:pPr>
      <w:bookmarkStart w:id="12" w:name="_Hlk205888158"/>
      <w:r w:rsidRPr="00C37690">
        <w:rPr>
          <w:rFonts w:ascii="Times New Roman" w:hAnsi="Times New Roman"/>
          <w:color w:val="C45911" w:themeColor="accent2" w:themeShade="BF"/>
        </w:rPr>
        <w:t>In RRC_INACTIVE state with CN configured PTW the SubgroupID used outside CN PTW is the same as the SubgroupID used inside CN PTW.</w:t>
      </w:r>
    </w:p>
    <w:bookmarkEnd w:id="12"/>
    <w:p w14:paraId="263ACCBB" w14:textId="51342EE3" w:rsidR="00C37690" w:rsidRPr="00871EED" w:rsidRDefault="00C37690" w:rsidP="00EE7E4B">
      <w:pPr>
        <w:rPr>
          <w:lang w:val="en-GB" w:eastAsia="zh-CN"/>
        </w:rPr>
      </w:pPr>
      <w:r>
        <w:rPr>
          <w:lang w:val="en-GB" w:eastAsia="zh-CN"/>
        </w:rPr>
        <w:t xml:space="preserve">The reason for this is the </w:t>
      </w:r>
      <w:r w:rsidRPr="00871EED">
        <w:rPr>
          <w:lang w:val="en-GB" w:eastAsia="zh-CN"/>
        </w:rPr>
        <w:t>following</w:t>
      </w:r>
      <w:r w:rsidR="00871EED" w:rsidRPr="00871EED">
        <w:rPr>
          <w:lang w:val="en-GB" w:eastAsia="zh-CN"/>
        </w:rPr>
        <w:t xml:space="preserve"> (</w:t>
      </w:r>
      <w:hyperlink r:id="rId11" w:history="1">
        <w:r w:rsidR="00871EED" w:rsidRPr="00871EED">
          <w:rPr>
            <w:rStyle w:val="Hyperlink"/>
            <w:rFonts w:cs="Arial"/>
            <w:sz w:val="16"/>
            <w:szCs w:val="16"/>
          </w:rPr>
          <w:t>R2-2305910</w:t>
        </w:r>
      </w:hyperlink>
      <w:r w:rsidR="00871EED" w:rsidRPr="00871EED">
        <w:rPr>
          <w:lang w:val="en-GB" w:eastAsia="zh-CN"/>
        </w:rPr>
        <w:t>)</w:t>
      </w:r>
      <w:r w:rsidRPr="00871EED">
        <w:rPr>
          <w:lang w:val="en-GB" w:eastAsia="zh-CN"/>
        </w:rPr>
        <w:t>:</w:t>
      </w:r>
    </w:p>
    <w:p w14:paraId="63B46D88" w14:textId="22E57471" w:rsidR="00C37690" w:rsidRDefault="00C37690" w:rsidP="008642A0">
      <w:pPr>
        <w:pStyle w:val="ListParagraph"/>
        <w:numPr>
          <w:ilvl w:val="0"/>
          <w:numId w:val="34"/>
        </w:numPr>
        <w:rPr>
          <w:lang w:val="en-GB" w:eastAsia="zh-CN"/>
        </w:rPr>
      </w:pPr>
      <w:r>
        <w:rPr>
          <w:lang w:val="en-GB" w:eastAsia="zh-CN"/>
        </w:rPr>
        <w:t xml:space="preserve">In RRC_INACTIVE the UE monitors CM-IDLE paging </w:t>
      </w:r>
      <w:r w:rsidR="007A133E">
        <w:rPr>
          <w:lang w:val="en-GB" w:eastAsia="zh-CN"/>
        </w:rPr>
        <w:t xml:space="preserve">and RAN paging </w:t>
      </w:r>
      <w:r>
        <w:rPr>
          <w:lang w:val="en-GB" w:eastAsia="zh-CN"/>
        </w:rPr>
        <w:t>to detect potential RRC state mismatch. When the UE receives CM-IDLE paging the UE goes to RRC-IDLE to resolve the RRC state mismatch.</w:t>
      </w:r>
    </w:p>
    <w:p w14:paraId="7C06EAFB" w14:textId="438D36D4" w:rsidR="00B263E6" w:rsidRDefault="00C37690" w:rsidP="002A2D57">
      <w:pPr>
        <w:pStyle w:val="ListParagraph"/>
        <w:numPr>
          <w:ilvl w:val="0"/>
          <w:numId w:val="34"/>
        </w:numPr>
        <w:rPr>
          <w:lang w:val="en-GB" w:eastAsia="zh-CN"/>
        </w:rPr>
      </w:pPr>
      <w:r>
        <w:rPr>
          <w:lang w:val="en-GB" w:eastAsia="zh-CN"/>
        </w:rPr>
        <w:lastRenderedPageBreak/>
        <w:t xml:space="preserve">The UE may be configured with eDRX in both RRC_IDLE and RRC_INACTIVE, but with a different eDRX cycle and PTW length. </w:t>
      </w:r>
      <w:r w:rsidR="00EA01BE">
        <w:rPr>
          <w:lang w:val="en-GB" w:eastAsia="zh-CN"/>
        </w:rPr>
        <w:t xml:space="preserve">Thus </w:t>
      </w:r>
      <w:r w:rsidR="006F631D">
        <w:rPr>
          <w:lang w:val="en-GB" w:eastAsia="zh-CN"/>
        </w:rPr>
        <w:t xml:space="preserve">in some cases </w:t>
      </w:r>
      <w:r w:rsidR="00EA01BE">
        <w:rPr>
          <w:lang w:val="en-GB" w:eastAsia="zh-CN"/>
        </w:rPr>
        <w:t>the PTW</w:t>
      </w:r>
      <w:r w:rsidR="00EA01BE">
        <w:rPr>
          <w:vertAlign w:val="subscript"/>
          <w:lang w:val="en-GB" w:eastAsia="zh-CN"/>
        </w:rPr>
        <w:t>RRC_IDLE</w:t>
      </w:r>
      <w:r w:rsidR="00EA01BE">
        <w:rPr>
          <w:lang w:val="en-GB" w:eastAsia="zh-CN"/>
        </w:rPr>
        <w:t xml:space="preserve"> and PTW</w:t>
      </w:r>
      <w:r w:rsidR="00EA01BE">
        <w:rPr>
          <w:vertAlign w:val="subscript"/>
          <w:lang w:val="en-GB" w:eastAsia="zh-CN"/>
        </w:rPr>
        <w:t>RRC_INACTIVE</w:t>
      </w:r>
      <w:r w:rsidR="00EA01BE">
        <w:rPr>
          <w:lang w:val="en-GB" w:eastAsia="zh-CN"/>
        </w:rPr>
        <w:t xml:space="preserve"> overlap and </w:t>
      </w:r>
      <w:r w:rsidR="002A2D57">
        <w:rPr>
          <w:lang w:val="en-GB" w:eastAsia="zh-CN"/>
        </w:rPr>
        <w:t xml:space="preserve">in </w:t>
      </w:r>
      <w:r w:rsidR="00EA01BE">
        <w:rPr>
          <w:lang w:val="en-GB" w:eastAsia="zh-CN"/>
        </w:rPr>
        <w:t xml:space="preserve">some cases do not overlap. </w:t>
      </w:r>
      <w:r w:rsidR="00B263E6">
        <w:rPr>
          <w:lang w:val="en-GB" w:eastAsia="zh-CN"/>
        </w:rPr>
        <w:t>The UE uses the same subgroup ID in RRC_IDLE and RRC_INACTIVE, i.e. the subgroup ID in RRC_INACTIVE is determined based on the</w:t>
      </w:r>
      <w:r w:rsidR="00043326">
        <w:rPr>
          <w:lang w:val="en-GB" w:eastAsia="zh-CN"/>
        </w:rPr>
        <w:t xml:space="preserve"> DRX cycle in RRC_IDLE. </w:t>
      </w:r>
    </w:p>
    <w:p w14:paraId="27D96DB6" w14:textId="254F4743" w:rsidR="00C37690" w:rsidRPr="008D4DF0" w:rsidRDefault="002A2D57" w:rsidP="008D4DF0">
      <w:pPr>
        <w:pStyle w:val="ListParagraph"/>
        <w:numPr>
          <w:ilvl w:val="0"/>
          <w:numId w:val="34"/>
        </w:numPr>
        <w:rPr>
          <w:lang w:val="en-GB" w:eastAsia="zh-CN"/>
        </w:rPr>
      </w:pPr>
      <w:r>
        <w:rPr>
          <w:lang w:val="en-GB" w:eastAsia="zh-CN"/>
        </w:rPr>
        <w:t>The UE in RRC_INACTIVE monitors CM-IDLE and RAN paging during PTW</w:t>
      </w:r>
      <w:r>
        <w:rPr>
          <w:vertAlign w:val="subscript"/>
          <w:lang w:val="en-GB" w:eastAsia="zh-CN"/>
        </w:rPr>
        <w:t>RRC_INACTIVE</w:t>
      </w:r>
      <w:r>
        <w:rPr>
          <w:lang w:val="en-GB" w:eastAsia="zh-CN"/>
        </w:rPr>
        <w:t xml:space="preserve">. </w:t>
      </w:r>
      <w:r w:rsidR="0010044A" w:rsidRPr="002A2D57">
        <w:rPr>
          <w:lang w:val="en-GB" w:eastAsia="zh-CN"/>
        </w:rPr>
        <w:t xml:space="preserve">Thus when the UE is monitoring paging in RRC_INACTIVE the UE may be inside or outside the PTW used in RRC_IDLE. </w:t>
      </w:r>
      <w:r w:rsidR="00F078D0">
        <w:rPr>
          <w:lang w:val="en-GB" w:eastAsia="zh-CN"/>
        </w:rPr>
        <w:t>It is good to clarify that the subgroup ID monitored outside the PTW</w:t>
      </w:r>
      <w:r w:rsidR="00F078D0">
        <w:rPr>
          <w:vertAlign w:val="subscript"/>
          <w:lang w:val="en-GB" w:eastAsia="zh-CN"/>
        </w:rPr>
        <w:t>RRC_IDLE</w:t>
      </w:r>
      <w:r w:rsidR="00F078D0">
        <w:rPr>
          <w:lang w:val="en-GB" w:eastAsia="zh-CN"/>
        </w:rPr>
        <w:t xml:space="preserve"> in RRC_INACTIVE is the same as the subgroup ID</w:t>
      </w:r>
      <w:r w:rsidR="00A52015">
        <w:rPr>
          <w:lang w:val="en-GB" w:eastAsia="zh-CN"/>
        </w:rPr>
        <w:t xml:space="preserve"> monitored inside PTW</w:t>
      </w:r>
      <w:r w:rsidR="00A52015">
        <w:rPr>
          <w:vertAlign w:val="subscript"/>
          <w:lang w:val="en-GB" w:eastAsia="zh-CN"/>
        </w:rPr>
        <w:t>RRC_IDLE</w:t>
      </w:r>
      <w:r w:rsidR="00A52015">
        <w:rPr>
          <w:lang w:val="en-GB" w:eastAsia="zh-CN"/>
        </w:rPr>
        <w:t>.</w:t>
      </w:r>
    </w:p>
    <w:p w14:paraId="1957395F" w14:textId="09D627F4" w:rsidR="00C37690" w:rsidRDefault="0010044A" w:rsidP="00EE7E4B">
      <w:pPr>
        <w:rPr>
          <w:lang w:val="en-GB" w:eastAsia="zh-CN"/>
        </w:rPr>
      </w:pPr>
      <w:r>
        <w:rPr>
          <w:lang w:val="en-GB" w:eastAsia="zh-CN"/>
        </w:rPr>
        <w:t>Therefore</w:t>
      </w:r>
      <w:r w:rsidR="001E3A03">
        <w:rPr>
          <w:lang w:val="en-GB" w:eastAsia="zh-CN"/>
        </w:rPr>
        <w:t xml:space="preserve"> proposal 6 in </w:t>
      </w:r>
      <w:hyperlink r:id="rId12" w:history="1">
        <w:r w:rsidR="001E3A03" w:rsidRPr="001E3A03">
          <w:rPr>
            <w:rStyle w:val="Hyperlink"/>
            <w:rFonts w:eastAsiaTheme="minorEastAsia"/>
            <w:sz w:val="16"/>
            <w:szCs w:val="16"/>
          </w:rPr>
          <w:t>R2-2504677</w:t>
        </w:r>
      </w:hyperlink>
      <w:r w:rsidR="001E3A03">
        <w:t xml:space="preserve"> </w:t>
      </w:r>
      <w:r w:rsidR="001E3A03">
        <w:rPr>
          <w:lang w:val="en-GB" w:eastAsia="zh-CN"/>
        </w:rPr>
        <w:t>can be confirmed</w:t>
      </w:r>
      <w:r>
        <w:rPr>
          <w:lang w:val="en-GB" w:eastAsia="zh-CN"/>
        </w:rPr>
        <w:t>:</w:t>
      </w:r>
    </w:p>
    <w:p w14:paraId="7ED889D5" w14:textId="363C1294" w:rsidR="0010044A" w:rsidRDefault="0010044A" w:rsidP="0010044A">
      <w:pPr>
        <w:pStyle w:val="Proposal"/>
        <w:tabs>
          <w:tab w:val="clear" w:pos="1304"/>
          <w:tab w:val="num" w:pos="4990"/>
        </w:tabs>
        <w:ind w:right="-563"/>
      </w:pPr>
      <w:bookmarkStart w:id="13" w:name="_Toc206150874"/>
      <w:r w:rsidRPr="0010044A">
        <w:t xml:space="preserve">In RRC_INACTIVE state with CN configured PTW the </w:t>
      </w:r>
      <w:r>
        <w:t xml:space="preserve">LP-WUS </w:t>
      </w:r>
      <w:r w:rsidRPr="0010044A">
        <w:t xml:space="preserve">SubgroupID used outside CN PTW is the same as the </w:t>
      </w:r>
      <w:r>
        <w:t xml:space="preserve">LP-WUS </w:t>
      </w:r>
      <w:r w:rsidRPr="0010044A">
        <w:t>SubgroupID used inside CN PTW.</w:t>
      </w:r>
      <w:bookmarkEnd w:id="13"/>
    </w:p>
    <w:p w14:paraId="3580AC7C" w14:textId="29A60649" w:rsidR="008E0E3E" w:rsidRPr="00AE7104" w:rsidRDefault="00361129" w:rsidP="008E0E3E">
      <w:pPr>
        <w:pStyle w:val="Heading2"/>
      </w:pPr>
      <w:r w:rsidRPr="00AE7104">
        <w:t xml:space="preserve">LP-WUS and </w:t>
      </w:r>
      <w:r w:rsidR="008E0E3E" w:rsidRPr="00AE7104">
        <w:t>SDT</w:t>
      </w:r>
      <w:r w:rsidRPr="00AE7104">
        <w:t xml:space="preserve"> (38304-10)</w:t>
      </w:r>
    </w:p>
    <w:p w14:paraId="38AF6598" w14:textId="07449495" w:rsidR="000810EB" w:rsidRDefault="00214F20" w:rsidP="000810EB">
      <w:pPr>
        <w:rPr>
          <w:lang w:val="en-GB" w:eastAsia="zh-CN"/>
        </w:rPr>
      </w:pPr>
      <w:r>
        <w:rPr>
          <w:lang w:val="en-GB" w:eastAsia="zh-CN"/>
        </w:rPr>
        <w:t>An open issue (38304-10) was defined during the post email discussion #211:</w:t>
      </w:r>
      <w:r w:rsidR="0097224B">
        <w:rPr>
          <w:lang w:val="en-GB" w:eastAsia="zh-CN"/>
        </w:rPr>
        <w:t xml:space="preserve"> </w:t>
      </w:r>
    </w:p>
    <w:p w14:paraId="3631CB8D" w14:textId="77777777" w:rsidR="00214F20" w:rsidRDefault="00214F20" w:rsidP="008642A0">
      <w:pPr>
        <w:pStyle w:val="EditorsNote"/>
        <w:numPr>
          <w:ilvl w:val="0"/>
          <w:numId w:val="35"/>
        </w:numPr>
        <w:spacing w:after="0"/>
        <w:ind w:left="714" w:hanging="357"/>
        <w:jc w:val="both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>FFS whether/how LP-WUS with SDT is supported</w:t>
      </w:r>
    </w:p>
    <w:p w14:paraId="6D347D45" w14:textId="36B15E15" w:rsidR="00214F20" w:rsidRPr="00214F20" w:rsidRDefault="00214F20" w:rsidP="008642A0">
      <w:pPr>
        <w:pStyle w:val="ListParagraph"/>
        <w:numPr>
          <w:ilvl w:val="0"/>
          <w:numId w:val="35"/>
        </w:numPr>
        <w:rPr>
          <w:lang w:val="en-GB" w:eastAsia="zh-CN"/>
        </w:rPr>
      </w:pPr>
      <w:r w:rsidRPr="00214F20">
        <w:rPr>
          <w:rFonts w:eastAsia="SimSun" w:hint="eastAsia"/>
          <w:color w:val="000000"/>
          <w:lang w:eastAsia="zh-CN"/>
        </w:rPr>
        <w:t>Note: the open issue was discussed online in RAN2#130 (</w:t>
      </w:r>
      <w:hyperlink r:id="rId13" w:history="1">
        <w:r w:rsidRPr="00214F20">
          <w:rPr>
            <w:rStyle w:val="Hyperlink"/>
            <w:rFonts w:eastAsiaTheme="minorEastAsia"/>
            <w:sz w:val="16"/>
            <w:szCs w:val="16"/>
          </w:rPr>
          <w:t>R2-2504264</w:t>
        </w:r>
      </w:hyperlink>
      <w:r w:rsidRPr="00214F20">
        <w:rPr>
          <w:rFonts w:eastAsia="SimSun" w:hint="eastAsia"/>
          <w:lang w:eastAsia="zh-CN"/>
        </w:rPr>
        <w:t>) without conclusion.</w:t>
      </w:r>
    </w:p>
    <w:p w14:paraId="175E031F" w14:textId="69A20193" w:rsidR="00214F20" w:rsidRDefault="003836A3" w:rsidP="00361129">
      <w:pPr>
        <w:rPr>
          <w:lang w:val="en-GB" w:eastAsia="zh-CN"/>
        </w:rPr>
      </w:pPr>
      <w:r>
        <w:rPr>
          <w:lang w:val="en-GB" w:eastAsia="zh-CN"/>
        </w:rPr>
        <w:t>When SDT is ongoing (T319a is running) the UE does not monitor Paging PDSCH but the UE is monitoring Paging PDCCH:</w:t>
      </w:r>
    </w:p>
    <w:p w14:paraId="576D465A" w14:textId="17C6A2B7" w:rsidR="003836A3" w:rsidRDefault="003836A3" w:rsidP="00361129">
      <w:pPr>
        <w:rPr>
          <w:lang w:val="en-GB" w:eastAsia="zh-CN"/>
        </w:rPr>
      </w:pPr>
      <w:r w:rsidRPr="003836A3">
        <w:rPr>
          <w:noProof/>
          <w:lang w:val="en-GB" w:eastAsia="zh-CN"/>
        </w:rPr>
        <w:drawing>
          <wp:inline distT="0" distB="0" distL="0" distR="0" wp14:anchorId="3A5D045F" wp14:editId="4547723C">
            <wp:extent cx="5667375" cy="3155806"/>
            <wp:effectExtent l="0" t="0" r="0" b="6985"/>
            <wp:docPr id="244167762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167762" name="Picture 1" descr="A diagram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00329" cy="317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01D6F" w14:textId="0870A891" w:rsidR="005C4FBB" w:rsidRDefault="005C4FBB" w:rsidP="00361129">
      <w:pPr>
        <w:rPr>
          <w:lang w:val="en-GB" w:eastAsia="zh-CN"/>
        </w:rPr>
      </w:pPr>
      <w:r>
        <w:rPr>
          <w:lang w:val="en-GB" w:eastAsia="zh-CN"/>
        </w:rPr>
        <w:t xml:space="preserve">LP-WUS monitoring during SDT can be used detect ETWS/CMAS indication or SI-change. </w:t>
      </w:r>
    </w:p>
    <w:p w14:paraId="7CD9A76D" w14:textId="4F7907D2" w:rsidR="00914D8F" w:rsidRDefault="00914D8F" w:rsidP="00361129">
      <w:pPr>
        <w:rPr>
          <w:lang w:val="en-GB" w:eastAsia="zh-CN"/>
        </w:rPr>
      </w:pPr>
      <w:r>
        <w:rPr>
          <w:lang w:val="en-GB" w:eastAsia="zh-CN"/>
        </w:rPr>
        <w:t>In case SDT is used frequently</w:t>
      </w:r>
      <w:r w:rsidR="00C82D3A">
        <w:rPr>
          <w:lang w:val="en-GB" w:eastAsia="zh-CN"/>
        </w:rPr>
        <w:t>, then the power consumption in RRC_INACTIVE is mainly determined by the UL transmissions during SDT. In such case using LP-WUS during SDT is not going to lower the power consumption significantly.</w:t>
      </w:r>
    </w:p>
    <w:p w14:paraId="0AA268F8" w14:textId="3DB77137" w:rsidR="00C82D3A" w:rsidRDefault="00C82D3A" w:rsidP="00361129">
      <w:pPr>
        <w:rPr>
          <w:lang w:val="en-GB" w:eastAsia="zh-CN"/>
        </w:rPr>
      </w:pPr>
      <w:r>
        <w:rPr>
          <w:lang w:val="en-GB" w:eastAsia="zh-CN"/>
        </w:rPr>
        <w:t>In case SDT is used rarely then LP-WUS monitoring during SDT also does not reduce the power consumption significantly, because this event only happens rarely:</w:t>
      </w:r>
    </w:p>
    <w:p w14:paraId="331CE719" w14:textId="3060E63D" w:rsidR="00853E54" w:rsidRDefault="00853E54" w:rsidP="00853E54">
      <w:pPr>
        <w:pStyle w:val="Observation"/>
      </w:pPr>
      <w:bookmarkStart w:id="14" w:name="_Toc206150868"/>
      <w:r>
        <w:lastRenderedPageBreak/>
        <w:t>Monitoring LP-WUS during SDT is not critical from a power saving perspective.</w:t>
      </w:r>
      <w:bookmarkEnd w:id="14"/>
    </w:p>
    <w:p w14:paraId="12061E6F" w14:textId="744B16EA" w:rsidR="00A37BA6" w:rsidRPr="00A37BA6" w:rsidRDefault="00A37BA6" w:rsidP="00361129">
      <w:pPr>
        <w:rPr>
          <w:lang w:val="en-GB" w:eastAsia="zh-CN"/>
        </w:rPr>
      </w:pPr>
      <w:r w:rsidRPr="00A37BA6">
        <w:rPr>
          <w:lang w:val="en-GB" w:eastAsia="zh-CN"/>
        </w:rPr>
        <w:t>Howe</w:t>
      </w:r>
      <w:r>
        <w:rPr>
          <w:lang w:val="en-GB" w:eastAsia="zh-CN"/>
        </w:rPr>
        <w:t xml:space="preserve">ver SDT can impact the latency significantly: </w:t>
      </w:r>
    </w:p>
    <w:p w14:paraId="420F9CBF" w14:textId="179A6BBD" w:rsidR="005E6622" w:rsidRPr="005E6622" w:rsidRDefault="005E6622" w:rsidP="00361129">
      <w:pPr>
        <w:rPr>
          <w:b/>
          <w:bCs/>
          <w:lang w:val="en-GB" w:eastAsia="zh-CN"/>
        </w:rPr>
      </w:pPr>
      <w:r w:rsidRPr="005E6622">
        <w:rPr>
          <w:b/>
          <w:bCs/>
          <w:lang w:val="en-GB" w:eastAsia="zh-CN"/>
        </w:rPr>
        <w:t xml:space="preserve">Increased </w:t>
      </w:r>
      <w:r w:rsidR="00A37BA6">
        <w:rPr>
          <w:b/>
          <w:bCs/>
          <w:lang w:val="en-GB" w:eastAsia="zh-CN"/>
        </w:rPr>
        <w:t xml:space="preserve">latency for </w:t>
      </w:r>
      <w:r w:rsidRPr="005E6622">
        <w:rPr>
          <w:b/>
          <w:bCs/>
          <w:lang w:val="en-GB" w:eastAsia="zh-CN"/>
        </w:rPr>
        <w:t xml:space="preserve">UL data </w:t>
      </w:r>
    </w:p>
    <w:p w14:paraId="16998369" w14:textId="606784FA" w:rsidR="00BC5101" w:rsidRDefault="004708D0" w:rsidP="00361129">
      <w:pPr>
        <w:rPr>
          <w:lang w:val="en-GB" w:eastAsia="zh-CN"/>
        </w:rPr>
      </w:pPr>
      <w:r>
        <w:rPr>
          <w:lang w:val="en-GB" w:eastAsia="zh-CN"/>
        </w:rPr>
        <w:t xml:space="preserve">When LP-WUS is used during MO-SDT, then the latency for UL data is increased, </w:t>
      </w:r>
      <w:r w:rsidR="005E6622">
        <w:rPr>
          <w:lang w:val="en-GB" w:eastAsia="zh-CN"/>
        </w:rPr>
        <w:t xml:space="preserve">because </w:t>
      </w:r>
      <w:r w:rsidR="00BC5101">
        <w:rPr>
          <w:lang w:val="en-GB" w:eastAsia="zh-CN"/>
        </w:rPr>
        <w:t xml:space="preserve">the MR may be deactivated when the UE wants to initiate SDT, i.e. when UL data arrives. </w:t>
      </w:r>
      <w:r>
        <w:rPr>
          <w:lang w:val="en-GB" w:eastAsia="zh-CN"/>
        </w:rPr>
        <w:t>Dependent on the minimum wake-up delay of the MR and the configured time offset, LP-WUS introduces a considerable additional delay (e.g. up to 900 ms)</w:t>
      </w:r>
      <w:r w:rsidR="00405BBC">
        <w:rPr>
          <w:lang w:val="en-GB" w:eastAsia="zh-CN"/>
        </w:rPr>
        <w:t>.</w:t>
      </w:r>
      <w:r w:rsidR="008B197D">
        <w:rPr>
          <w:lang w:val="en-GB" w:eastAsia="zh-CN"/>
        </w:rPr>
        <w:t xml:space="preserve"> </w:t>
      </w:r>
    </w:p>
    <w:p w14:paraId="01457001" w14:textId="7E64DDC1" w:rsidR="00BC5101" w:rsidRDefault="00BC5101" w:rsidP="00361129">
      <w:pPr>
        <w:rPr>
          <w:lang w:val="en-GB" w:eastAsia="zh-CN"/>
        </w:rPr>
      </w:pPr>
      <w:r>
        <w:rPr>
          <w:lang w:val="en-GB" w:eastAsia="zh-CN"/>
        </w:rPr>
        <w:t>There is an additional measurement latency when UL data arrives and the MR is in ultra-deep sleep. In that case, after the MR has woken up, MR has to start measurements from scratch. The MR measurements have to be filtered using 2 measurement samples spaced ½ DRX cycle apart. Thus the additional measurement latency is an additional DL data latency of 640 ms when a DRX cycle of 1.28 sec is configured</w:t>
      </w:r>
      <w:r w:rsidR="00576DCF">
        <w:rPr>
          <w:lang w:val="en-GB" w:eastAsia="zh-CN"/>
        </w:rPr>
        <w:t>.</w:t>
      </w:r>
    </w:p>
    <w:p w14:paraId="6D136F88" w14:textId="5330EA4E" w:rsidR="004708D0" w:rsidRDefault="008B197D" w:rsidP="00361129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5E6622">
        <w:rPr>
          <w:lang w:val="en-GB" w:eastAsia="zh-CN"/>
        </w:rPr>
        <w:t xml:space="preserve">UL </w:t>
      </w:r>
      <w:r>
        <w:rPr>
          <w:lang w:val="en-GB" w:eastAsia="zh-CN"/>
        </w:rPr>
        <w:t xml:space="preserve">latency is increased both when SDT or DRB in RRC_CONNECTED is used. </w:t>
      </w:r>
    </w:p>
    <w:p w14:paraId="2CD05724" w14:textId="43622350" w:rsidR="005E6622" w:rsidRPr="005E6622" w:rsidRDefault="005E6622" w:rsidP="005E6622">
      <w:pPr>
        <w:rPr>
          <w:b/>
          <w:bCs/>
          <w:lang w:val="en-GB" w:eastAsia="zh-CN"/>
        </w:rPr>
      </w:pPr>
      <w:r w:rsidRPr="005E6622">
        <w:rPr>
          <w:b/>
          <w:bCs/>
          <w:lang w:val="en-GB" w:eastAsia="zh-CN"/>
        </w:rPr>
        <w:t xml:space="preserve">Increased </w:t>
      </w:r>
      <w:r w:rsidR="00A37BA6">
        <w:rPr>
          <w:b/>
          <w:bCs/>
          <w:lang w:val="en-GB" w:eastAsia="zh-CN"/>
        </w:rPr>
        <w:t xml:space="preserve">latency for </w:t>
      </w:r>
      <w:r w:rsidRPr="005E6622">
        <w:rPr>
          <w:b/>
          <w:bCs/>
          <w:lang w:val="en-GB" w:eastAsia="zh-CN"/>
        </w:rPr>
        <w:t xml:space="preserve">DL data </w:t>
      </w:r>
    </w:p>
    <w:p w14:paraId="792F6BBD" w14:textId="7D7EC021" w:rsidR="004F09EF" w:rsidRDefault="00405BBC" w:rsidP="00361129">
      <w:pPr>
        <w:rPr>
          <w:lang w:val="en-GB" w:eastAsia="zh-CN"/>
        </w:rPr>
      </w:pPr>
      <w:r>
        <w:rPr>
          <w:lang w:val="en-GB" w:eastAsia="zh-CN"/>
        </w:rPr>
        <w:t xml:space="preserve">When LP-WUS is used during MT-SDT, then the latency for DL data is also increased. </w:t>
      </w:r>
      <w:r w:rsidR="00FD247D">
        <w:rPr>
          <w:lang w:val="en-GB" w:eastAsia="zh-CN"/>
        </w:rPr>
        <w:t xml:space="preserve">When the DL latency arrives during the time offset between LP-WUS Occasion (LO) and PO, then the DL latency is </w:t>
      </w:r>
      <w:r w:rsidR="007560BA">
        <w:rPr>
          <w:lang w:val="en-GB" w:eastAsia="zh-CN"/>
        </w:rPr>
        <w:t xml:space="preserve">increased with one DRX because only the LO in the next DRX cycle can be </w:t>
      </w:r>
      <w:r w:rsidR="000D722B">
        <w:rPr>
          <w:lang w:val="en-GB" w:eastAsia="zh-CN"/>
        </w:rPr>
        <w:t>used to wakeup the MR</w:t>
      </w:r>
      <w:r w:rsidR="009648A3">
        <w:rPr>
          <w:lang w:val="en-GB" w:eastAsia="zh-CN"/>
        </w:rPr>
        <w:t>:</w:t>
      </w:r>
    </w:p>
    <w:p w14:paraId="6960BB76" w14:textId="18EB7584" w:rsidR="009648A3" w:rsidRDefault="009648A3" w:rsidP="009648A3">
      <w:pPr>
        <w:pStyle w:val="Observation"/>
      </w:pPr>
      <w:bookmarkStart w:id="15" w:name="_Toc206150869"/>
      <w:r>
        <w:t>When LP-WUS</w:t>
      </w:r>
      <w:r w:rsidR="00EF23D4">
        <w:t xml:space="preserve"> </w:t>
      </w:r>
      <w:r w:rsidR="00576DCF">
        <w:t xml:space="preserve">is used </w:t>
      </w:r>
      <w:r w:rsidR="00EF23D4">
        <w:t xml:space="preserve">during SDT then the UL/DL latency is increased significantly, because UL data may arrive when the MR is in ultra-deep sleep and DL data may arrive </w:t>
      </w:r>
      <w:r w:rsidR="00D47A3D">
        <w:t>during the LP-WUS time offset, i.e. the UE is paged in the next DRX cycle.</w:t>
      </w:r>
      <w:r w:rsidR="00EF23D4">
        <w:t xml:space="preserve"> </w:t>
      </w:r>
      <w:r w:rsidR="00576DCF">
        <w:t>Furthermore the MR has to start RSRP measurements from scratch after it woke up from ultra-deep sleep increasing the delay further.</w:t>
      </w:r>
      <w:bookmarkEnd w:id="15"/>
    </w:p>
    <w:p w14:paraId="4256965E" w14:textId="55827D7D" w:rsidR="001B78BA" w:rsidRDefault="001B78BA" w:rsidP="00361129">
      <w:pPr>
        <w:rPr>
          <w:lang w:val="en-GB" w:eastAsia="zh-CN"/>
        </w:rPr>
      </w:pPr>
      <w:r>
        <w:rPr>
          <w:lang w:val="en-GB" w:eastAsia="zh-CN"/>
        </w:rPr>
        <w:t xml:space="preserve">In case SDT thresholds would be introduced on the LR, e.g. see </w:t>
      </w:r>
      <w:hyperlink r:id="rId15">
        <w:r w:rsidRPr="00853E54">
          <w:rPr>
            <w:rStyle w:val="Hyperlink"/>
            <w:sz w:val="16"/>
            <w:szCs w:val="16"/>
          </w:rPr>
          <w:t>R2-2503838</w:t>
        </w:r>
      </w:hyperlink>
      <w:r>
        <w:rPr>
          <w:lang w:val="en-GB" w:eastAsia="zh-CN"/>
        </w:rPr>
        <w:t xml:space="preserve">, </w:t>
      </w:r>
      <w:r w:rsidR="00576DCF">
        <w:rPr>
          <w:lang w:val="en-GB" w:eastAsia="zh-CN"/>
        </w:rPr>
        <w:t xml:space="preserve">then the measurement latency can be reduced, i.e. </w:t>
      </w:r>
      <w:r w:rsidR="00850276">
        <w:rPr>
          <w:lang w:val="en-GB" w:eastAsia="zh-CN"/>
        </w:rPr>
        <w:t>using the LR measurements the UE can immediately check whether the LP-RSRP is above the SDT threshold and whether SDT can be initiated. However this does not compensate for the MR wake-up latency, i.e. it does not really solve the increased latency with LP-WUS</w:t>
      </w:r>
      <w:r w:rsidR="00331F5C">
        <w:rPr>
          <w:lang w:val="en-GB" w:eastAsia="zh-CN"/>
        </w:rPr>
        <w:t xml:space="preserve">: </w:t>
      </w:r>
    </w:p>
    <w:p w14:paraId="239F39DD" w14:textId="031489E0" w:rsidR="008B197D" w:rsidRDefault="00AA5E12" w:rsidP="008B197D">
      <w:pPr>
        <w:pStyle w:val="Proposal"/>
        <w:rPr>
          <w:lang w:val="en-GB"/>
        </w:rPr>
      </w:pPr>
      <w:bookmarkStart w:id="16" w:name="_Toc206150875"/>
      <w:r>
        <w:rPr>
          <w:lang w:val="en-GB"/>
        </w:rPr>
        <w:t>The UE can initiate MO-SDT or MT-SDT while monitoring LP-WUS without further enhancements</w:t>
      </w:r>
      <w:r w:rsidR="008B197D">
        <w:rPr>
          <w:lang w:val="en-GB"/>
        </w:rPr>
        <w:t xml:space="preserve">, i.e. for SDT </w:t>
      </w:r>
      <w:r>
        <w:rPr>
          <w:lang w:val="en-GB"/>
        </w:rPr>
        <w:t xml:space="preserve">operation </w:t>
      </w:r>
      <w:r w:rsidR="008B197D">
        <w:rPr>
          <w:lang w:val="en-GB"/>
        </w:rPr>
        <w:t>only MR functions are used</w:t>
      </w:r>
      <w:r w:rsidR="00BA0A56">
        <w:rPr>
          <w:lang w:val="en-GB"/>
        </w:rPr>
        <w:t>.</w:t>
      </w:r>
      <w:bookmarkEnd w:id="16"/>
    </w:p>
    <w:p w14:paraId="23F64360" w14:textId="272AEC9A" w:rsidR="008E0E3E" w:rsidRPr="00053479" w:rsidRDefault="00AA5E12" w:rsidP="005C6EA1">
      <w:pPr>
        <w:pStyle w:val="Proposal"/>
        <w:rPr>
          <w:lang w:val="en-GB"/>
        </w:rPr>
      </w:pPr>
      <w:bookmarkStart w:id="17" w:name="_Toc206150876"/>
      <w:r>
        <w:rPr>
          <w:lang w:val="en-GB"/>
        </w:rPr>
        <w:t>The use of LP-WUS during SDT can be disabled</w:t>
      </w:r>
      <w:r w:rsidR="00331F5C">
        <w:rPr>
          <w:lang w:val="en-GB"/>
        </w:rPr>
        <w:t xml:space="preserve"> in the UE</w:t>
      </w:r>
      <w:r>
        <w:rPr>
          <w:lang w:val="en-GB"/>
        </w:rPr>
        <w:t xml:space="preserve"> to avoid </w:t>
      </w:r>
      <w:r w:rsidR="00331F5C">
        <w:rPr>
          <w:lang w:val="en-GB"/>
        </w:rPr>
        <w:t xml:space="preserve">the </w:t>
      </w:r>
      <w:r>
        <w:rPr>
          <w:lang w:val="en-GB"/>
        </w:rPr>
        <w:t>additional latency due to LP-WUS</w:t>
      </w:r>
      <w:r w:rsidR="00887417">
        <w:rPr>
          <w:lang w:val="en-GB"/>
        </w:rPr>
        <w:t xml:space="preserve">, e.g. via </w:t>
      </w:r>
      <w:r>
        <w:rPr>
          <w:lang w:val="en-GB"/>
        </w:rPr>
        <w:t>NAS signalling)</w:t>
      </w:r>
      <w:r w:rsidR="00887417">
        <w:rPr>
          <w:lang w:val="en-GB"/>
        </w:rPr>
        <w:t>.</w:t>
      </w:r>
      <w:bookmarkEnd w:id="17"/>
    </w:p>
    <w:p w14:paraId="295F8DFD" w14:textId="77777777" w:rsidR="00361129" w:rsidRPr="00AE7104" w:rsidRDefault="00361129" w:rsidP="00361129">
      <w:pPr>
        <w:pStyle w:val="Heading2"/>
      </w:pPr>
      <w:r w:rsidRPr="00AE7104">
        <w:t>Enabling/disabling LP-WUS operation per UE (RRC-12)</w:t>
      </w:r>
    </w:p>
    <w:p w14:paraId="3280767B" w14:textId="5F8B94C5" w:rsidR="008642A0" w:rsidRDefault="008642A0" w:rsidP="008642A0">
      <w:pPr>
        <w:rPr>
          <w:lang w:val="en-GB" w:eastAsia="zh-CN"/>
        </w:rPr>
      </w:pPr>
      <w:r w:rsidRPr="008642A0">
        <w:rPr>
          <w:lang w:val="en-GB" w:eastAsia="zh-CN"/>
        </w:rPr>
        <w:t>M</w:t>
      </w:r>
      <w:r>
        <w:rPr>
          <w:lang w:val="en-GB" w:eastAsia="zh-CN"/>
        </w:rPr>
        <w:t>any companies see the need to enable/disable LP-WUS per UE. But there is no common view which approach to use:</w:t>
      </w:r>
    </w:p>
    <w:p w14:paraId="43953A80" w14:textId="1F796EA6" w:rsidR="008642A0" w:rsidRDefault="008642A0" w:rsidP="008642A0">
      <w:pPr>
        <w:pStyle w:val="ListParagraph"/>
        <w:numPr>
          <w:ilvl w:val="0"/>
          <w:numId w:val="39"/>
        </w:numPr>
        <w:rPr>
          <w:lang w:val="en-GB" w:eastAsia="zh-CN"/>
        </w:rPr>
      </w:pPr>
      <w:r>
        <w:rPr>
          <w:lang w:val="en-GB" w:eastAsia="zh-CN"/>
        </w:rPr>
        <w:t>NAS signalling</w:t>
      </w:r>
    </w:p>
    <w:p w14:paraId="3854A17A" w14:textId="77777777" w:rsidR="003D3AA4" w:rsidRDefault="008642A0" w:rsidP="003D3AA4">
      <w:pPr>
        <w:pStyle w:val="ListParagraph"/>
        <w:numPr>
          <w:ilvl w:val="0"/>
          <w:numId w:val="39"/>
        </w:numPr>
        <w:rPr>
          <w:lang w:val="en-GB" w:eastAsia="zh-CN"/>
        </w:rPr>
      </w:pPr>
      <w:r>
        <w:rPr>
          <w:lang w:val="en-GB" w:eastAsia="zh-CN"/>
        </w:rPr>
        <w:t>RRC signalling</w:t>
      </w:r>
    </w:p>
    <w:p w14:paraId="44FDB596" w14:textId="670EA81F" w:rsidR="008642A0" w:rsidRPr="003D3AA4" w:rsidRDefault="008642A0" w:rsidP="003D3AA4">
      <w:pPr>
        <w:pStyle w:val="ListParagraph"/>
        <w:numPr>
          <w:ilvl w:val="0"/>
          <w:numId w:val="39"/>
        </w:numPr>
        <w:rPr>
          <w:lang w:val="en-GB" w:eastAsia="zh-CN"/>
        </w:rPr>
      </w:pPr>
      <w:r w:rsidRPr="003D3AA4">
        <w:rPr>
          <w:lang w:val="en-GB" w:eastAsia="zh-CN"/>
        </w:rPr>
        <w:t>No specification changes:</w:t>
      </w:r>
    </w:p>
    <w:p w14:paraId="60138A06" w14:textId="32EE80D7" w:rsidR="008642A0" w:rsidRDefault="003D3AA4" w:rsidP="008642A0">
      <w:pPr>
        <w:pStyle w:val="ListParagraph"/>
        <w:numPr>
          <w:ilvl w:val="1"/>
          <w:numId w:val="38"/>
        </w:numPr>
        <w:rPr>
          <w:lang w:val="en-GB" w:eastAsia="zh-CN"/>
        </w:rPr>
      </w:pPr>
      <w:r>
        <w:rPr>
          <w:lang w:val="en-GB" w:eastAsia="zh-CN"/>
        </w:rPr>
        <w:t>LP-WUS can be enabled/disabled per UE when CN-assigned subgrouping is configured only.</w:t>
      </w:r>
    </w:p>
    <w:p w14:paraId="3A1B6224" w14:textId="55B160EE" w:rsidR="003D3AA4" w:rsidRPr="008642A0" w:rsidRDefault="003D3AA4" w:rsidP="008642A0">
      <w:pPr>
        <w:pStyle w:val="ListParagraph"/>
        <w:numPr>
          <w:ilvl w:val="1"/>
          <w:numId w:val="38"/>
        </w:numPr>
        <w:rPr>
          <w:lang w:val="en-GB" w:eastAsia="zh-CN"/>
        </w:rPr>
      </w:pPr>
      <w:r>
        <w:rPr>
          <w:lang w:val="en-GB" w:eastAsia="zh-CN"/>
        </w:rPr>
        <w:t xml:space="preserve">Hard code the condition under which LP-WUS is enabled/disabled in the specification, e.g. LP-WUS is disabled when the time offset is longer than the DRX cycle. </w:t>
      </w:r>
    </w:p>
    <w:p w14:paraId="50364729" w14:textId="77777777" w:rsidR="006028E9" w:rsidRDefault="003D3AA4" w:rsidP="00361129">
      <w:pPr>
        <w:rPr>
          <w:lang w:val="en-GB" w:eastAsia="zh-CN"/>
        </w:rPr>
      </w:pPr>
      <w:r>
        <w:rPr>
          <w:lang w:val="en-GB" w:eastAsia="zh-CN"/>
        </w:rPr>
        <w:t xml:space="preserve">In our view NAS signalling is preferred, because the CN-assigned subgrouping enabling/disabling is already specified in NAS. </w:t>
      </w:r>
      <w:r w:rsidR="006028E9">
        <w:rPr>
          <w:lang w:val="en-GB" w:eastAsia="zh-CN"/>
        </w:rPr>
        <w:t>And</w:t>
      </w:r>
      <w:r>
        <w:rPr>
          <w:lang w:val="en-GB" w:eastAsia="zh-CN"/>
        </w:rPr>
        <w:t xml:space="preserve"> NAS signalling provides a central point where </w:t>
      </w:r>
      <w:r w:rsidR="006028E9">
        <w:rPr>
          <w:lang w:val="en-GB" w:eastAsia="zh-CN"/>
        </w:rPr>
        <w:t>the decision to enable /disable</w:t>
      </w:r>
      <w:r>
        <w:rPr>
          <w:lang w:val="en-GB" w:eastAsia="zh-CN"/>
        </w:rPr>
        <w:t xml:space="preserve"> are made</w:t>
      </w:r>
      <w:r w:rsidR="006028E9">
        <w:rPr>
          <w:lang w:val="en-GB" w:eastAsia="zh-CN"/>
        </w:rPr>
        <w:t>.</w:t>
      </w:r>
    </w:p>
    <w:p w14:paraId="77F5E343" w14:textId="1549C1B2" w:rsidR="006028E9" w:rsidRDefault="006028E9" w:rsidP="00361129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In our view enabling/disabling LP-WUS is not a local gNB decision, i.e. RRC signalling is not suitable. </w:t>
      </w:r>
    </w:p>
    <w:p w14:paraId="02849847" w14:textId="77777777" w:rsidR="006028E9" w:rsidRDefault="000E00BC" w:rsidP="00361129">
      <w:pPr>
        <w:rPr>
          <w:lang w:val="en-GB" w:eastAsia="zh-CN"/>
        </w:rPr>
      </w:pPr>
      <w:r>
        <w:rPr>
          <w:lang w:val="en-GB" w:eastAsia="zh-CN"/>
        </w:rPr>
        <w:t xml:space="preserve">Solution 3a cannot be used when </w:t>
      </w:r>
      <w:r w:rsidR="006028E9">
        <w:rPr>
          <w:lang w:val="en-GB" w:eastAsia="zh-CN"/>
        </w:rPr>
        <w:t xml:space="preserve">only UE-ID based subgrouping is configured or when </w:t>
      </w:r>
      <w:r>
        <w:rPr>
          <w:lang w:val="en-GB" w:eastAsia="zh-CN"/>
        </w:rPr>
        <w:t xml:space="preserve">both UE-ID based subgroup and CN-assigned subgrouping </w:t>
      </w:r>
      <w:r w:rsidR="006028E9">
        <w:rPr>
          <w:lang w:val="en-GB" w:eastAsia="zh-CN"/>
        </w:rPr>
        <w:t>are</w:t>
      </w:r>
      <w:r>
        <w:rPr>
          <w:lang w:val="en-GB" w:eastAsia="zh-CN"/>
        </w:rPr>
        <w:t xml:space="preserve"> configured. </w:t>
      </w:r>
    </w:p>
    <w:p w14:paraId="790F8AF1" w14:textId="5F34AAAD" w:rsidR="000E00BC" w:rsidRDefault="000E00BC" w:rsidP="00361129">
      <w:pPr>
        <w:rPr>
          <w:lang w:val="en-GB" w:eastAsia="zh-CN"/>
        </w:rPr>
      </w:pPr>
      <w:r>
        <w:rPr>
          <w:lang w:val="en-GB" w:eastAsia="zh-CN"/>
        </w:rPr>
        <w:t xml:space="preserve">Solution 3b is not flexible, i.e. once the condition is specified, it cannot be changed: </w:t>
      </w:r>
    </w:p>
    <w:p w14:paraId="6C6B12B7" w14:textId="5E0121B4" w:rsidR="000E00BC" w:rsidRDefault="000E00BC" w:rsidP="000E00BC">
      <w:pPr>
        <w:pStyle w:val="Proposal"/>
        <w:tabs>
          <w:tab w:val="clear" w:pos="1304"/>
          <w:tab w:val="num" w:pos="4990"/>
        </w:tabs>
      </w:pPr>
      <w:bookmarkStart w:id="18" w:name="_Toc206150877"/>
      <w:r>
        <w:t>LP-WUS can be enabled/disabled per UE via NAS signalling, also when only UE-ID based subgrouping is configured.</w:t>
      </w:r>
      <w:bookmarkEnd w:id="18"/>
    </w:p>
    <w:p w14:paraId="65B26714" w14:textId="021689F0" w:rsidR="00421FB5" w:rsidRDefault="00421FB5" w:rsidP="00361129">
      <w:pPr>
        <w:rPr>
          <w:lang w:val="en-GB" w:eastAsia="zh-CN"/>
        </w:rPr>
      </w:pPr>
      <w:r w:rsidRPr="00421FB5">
        <w:rPr>
          <w:lang w:val="en-GB" w:eastAsia="zh-CN"/>
        </w:rPr>
        <w:t>The NAS signalling could look like this:</w:t>
      </w:r>
    </w:p>
    <w:p w14:paraId="4C6861B5" w14:textId="5B7931F2" w:rsidR="00421FB5" w:rsidRPr="00421FB5" w:rsidRDefault="00421FB5" w:rsidP="00361129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537DFEE8" wp14:editId="1AF1BF5F">
            <wp:extent cx="5943600" cy="3138170"/>
            <wp:effectExtent l="0" t="0" r="0" b="5080"/>
            <wp:docPr id="1824104578" name="Picture 6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04578" name="Picture 6" descr="A screenshot of a computer pro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7305E" w14:textId="77777777" w:rsidR="00E20B6F" w:rsidRPr="00AE7104" w:rsidRDefault="00E20B6F" w:rsidP="00E20B6F">
      <w:pPr>
        <w:pStyle w:val="Heading2"/>
      </w:pPr>
      <w:bookmarkStart w:id="19" w:name="_Hlk205829470"/>
      <w:r w:rsidRPr="00AE7104">
        <w:t>Receiver sensitivity and UE type</w:t>
      </w:r>
    </w:p>
    <w:p w14:paraId="6C37405E" w14:textId="77777777" w:rsidR="00E20B6F" w:rsidRPr="00954BF6" w:rsidRDefault="00E20B6F" w:rsidP="00E20B6F">
      <w:pPr>
        <w:rPr>
          <w:lang w:val="en-GB" w:eastAsia="zh-CN"/>
        </w:rPr>
      </w:pPr>
      <w:r w:rsidRPr="00954BF6">
        <w:rPr>
          <w:lang w:val="en-GB" w:eastAsia="zh-CN"/>
        </w:rPr>
        <w:t>RAN4 agreed</w:t>
      </w:r>
      <w:r>
        <w:rPr>
          <w:lang w:val="en-GB" w:eastAsia="zh-CN"/>
        </w:rPr>
        <w:t xml:space="preserve"> that for the receiver sensitivity (REFSENS requirements) for LP-WUS in FR1 there are two possible Noise Figures (NF) [1,2]. The Implementation Margin (IM) is 2.5 dB:</w:t>
      </w:r>
    </w:p>
    <w:p w14:paraId="1EAD3529" w14:textId="77777777" w:rsidR="00E20B6F" w:rsidRPr="00F3766A" w:rsidRDefault="00E20B6F" w:rsidP="00E20B6F">
      <w:pPr>
        <w:pStyle w:val="ListParagraph"/>
        <w:numPr>
          <w:ilvl w:val="0"/>
          <w:numId w:val="42"/>
        </w:numPr>
        <w:rPr>
          <w:lang w:val="en-GB" w:eastAsia="zh-CN"/>
        </w:rPr>
      </w:pPr>
      <w:r w:rsidRPr="00F3766A">
        <w:rPr>
          <w:lang w:val="en-GB" w:eastAsia="zh-CN"/>
        </w:rPr>
        <w:t>Set 1: IM+NF = 18 dB</w:t>
      </w:r>
    </w:p>
    <w:p w14:paraId="75DD25A8" w14:textId="77777777" w:rsidR="00E20B6F" w:rsidRPr="00F3766A" w:rsidRDefault="00E20B6F" w:rsidP="00E20B6F">
      <w:pPr>
        <w:pStyle w:val="ListParagraph"/>
        <w:numPr>
          <w:ilvl w:val="0"/>
          <w:numId w:val="42"/>
        </w:numPr>
        <w:rPr>
          <w:lang w:val="en-GB" w:eastAsia="zh-CN"/>
        </w:rPr>
      </w:pPr>
      <w:r w:rsidRPr="00F3766A">
        <w:rPr>
          <w:lang w:val="en-GB" w:eastAsia="zh-CN"/>
        </w:rPr>
        <w:t>Set 2: IM+NF = 13.5 dB</w:t>
      </w:r>
    </w:p>
    <w:p w14:paraId="3FFA8DF9" w14:textId="77777777" w:rsidR="00E20B6F" w:rsidRPr="00F3766A" w:rsidRDefault="00E20B6F" w:rsidP="00E20B6F">
      <w:pPr>
        <w:rPr>
          <w:lang w:val="en-GB" w:eastAsia="zh-CN"/>
        </w:rPr>
      </w:pPr>
      <w:r>
        <w:rPr>
          <w:lang w:val="en-GB" w:eastAsia="zh-CN"/>
        </w:rPr>
        <w:t>An LP-WUS implementation supporting 18 dB requires more guarband to prevent degradation in the paging performance compared to an LP-WUS implementation supporting 13.5 dB [4]:</w:t>
      </w:r>
    </w:p>
    <w:p w14:paraId="0A2571B0" w14:textId="77777777" w:rsidR="00E20B6F" w:rsidRDefault="00E20B6F" w:rsidP="00E20B6F">
      <w:pPr>
        <w:rPr>
          <w:lang w:val="en-GB" w:eastAsia="zh-CN"/>
        </w:rPr>
      </w:pPr>
      <w:r>
        <w:rPr>
          <w:noProof/>
          <w:lang w:val="en-GB"/>
        </w:rPr>
        <w:lastRenderedPageBreak/>
        <w:drawing>
          <wp:inline distT="0" distB="0" distL="0" distR="0" wp14:anchorId="08C3B8EA" wp14:editId="579993B7">
            <wp:extent cx="3189427" cy="1828909"/>
            <wp:effectExtent l="0" t="0" r="0" b="0"/>
            <wp:docPr id="145045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831" cy="183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1373" w14:textId="7777777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RAN4 has not decided yet on the mapping of the NF requirements on the possible LP-WUS implementations, for example (other mappings are possible):</w:t>
      </w:r>
    </w:p>
    <w:p w14:paraId="2E020A8E" w14:textId="7777777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Mapping A:</w:t>
      </w:r>
    </w:p>
    <w:p w14:paraId="1F5BB305" w14:textId="77777777" w:rsidR="00E20B6F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OFMD based WUR supports 13.5 dB</w:t>
      </w:r>
    </w:p>
    <w:p w14:paraId="1BEF7A98" w14:textId="77777777" w:rsidR="00E20B6F" w:rsidRPr="007F4221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OOK based WUR supports 18 dB</w:t>
      </w:r>
    </w:p>
    <w:p w14:paraId="4D3EE066" w14:textId="7777777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Mapping B:</w:t>
      </w:r>
    </w:p>
    <w:p w14:paraId="00339854" w14:textId="77777777" w:rsidR="00E20B6F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OFMD based WUR Type 1 supports 13.5 dB</w:t>
      </w:r>
    </w:p>
    <w:p w14:paraId="566777E0" w14:textId="77777777" w:rsidR="00E20B6F" w:rsidRPr="007F4221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OFMD based WUR Type 2 supports 18 dB</w:t>
      </w:r>
    </w:p>
    <w:p w14:paraId="5A6EB068" w14:textId="77777777" w:rsidR="00E20B6F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OOK based WUR Type 1 supports 13.5 dB</w:t>
      </w:r>
    </w:p>
    <w:p w14:paraId="63725A73" w14:textId="77777777" w:rsidR="00E20B6F" w:rsidRPr="007F4221" w:rsidRDefault="00E20B6F" w:rsidP="00E20B6F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OOK based WUR type 2 support 18 dB</w:t>
      </w:r>
    </w:p>
    <w:p w14:paraId="3504D15C" w14:textId="7777777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Perhaps OFDM based WUR using LP-SS should be added to this discussion.</w:t>
      </w:r>
    </w:p>
    <w:p w14:paraId="14E07943" w14:textId="77777777" w:rsidR="00E20B6F" w:rsidRPr="001E7220" w:rsidRDefault="00E20B6F" w:rsidP="00E20B6F">
      <w:pPr>
        <w:rPr>
          <w:lang w:val="en-GB" w:eastAsia="zh-CN"/>
        </w:rPr>
      </w:pPr>
      <w:r>
        <w:rPr>
          <w:lang w:val="en-GB" w:eastAsia="zh-CN"/>
        </w:rPr>
        <w:t xml:space="preserve">The mapping that is eventually agreed may impact the UE capabilities and configuration options. </w:t>
      </w:r>
      <w:r w:rsidRPr="001E7220">
        <w:rPr>
          <w:lang w:val="en-GB" w:eastAsia="zh-CN"/>
        </w:rPr>
        <w:t xml:space="preserve">The RAN1 UE feature list and the RAN2 running CRs only support mapping A </w:t>
      </w:r>
      <w:r>
        <w:rPr>
          <w:lang w:val="en-GB" w:eastAsia="zh-CN"/>
        </w:rPr>
        <w:t xml:space="preserve">for the moment. </w:t>
      </w:r>
    </w:p>
    <w:p w14:paraId="0298B3B8" w14:textId="7777777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The initial agreement on entry/exit thresholds assumed OFDM-based and OOK-based WUR. But in later agreement this was generalized a bit more to account for RAN1/RAN4 agreements:</w:t>
      </w:r>
    </w:p>
    <w:p w14:paraId="37334C0C" w14:textId="77777777" w:rsidR="00E20B6F" w:rsidRPr="00932E3A" w:rsidRDefault="00E20B6F" w:rsidP="00E20B6F">
      <w:pPr>
        <w:pStyle w:val="Agreement"/>
        <w:tabs>
          <w:tab w:val="num" w:pos="709"/>
        </w:tabs>
        <w:ind w:left="709" w:hanging="283"/>
        <w:rPr>
          <w:lang w:eastAsia="zh-CN"/>
        </w:rPr>
      </w:pPr>
      <w:r w:rsidRPr="00932E3A">
        <w:rPr>
          <w:lang w:eastAsia="zh-CN"/>
        </w:rPr>
        <w:t xml:space="preserve">Separate entry/exit </w:t>
      </w:r>
      <w:r w:rsidRPr="00211A1A">
        <w:rPr>
          <w:lang w:eastAsia="zh-CN"/>
        </w:rPr>
        <w:t>thresholds</w:t>
      </w:r>
      <w:r w:rsidRPr="00932E3A">
        <w:rPr>
          <w:lang w:eastAsia="zh-CN"/>
        </w:rPr>
        <w:t xml:space="preserve"> can be configured for </w:t>
      </w:r>
      <w:r w:rsidRPr="00211A1A">
        <w:rPr>
          <w:highlight w:val="yellow"/>
          <w:lang w:eastAsia="zh-CN"/>
        </w:rPr>
        <w:t>OFDM-based and OOK-based WUR</w:t>
      </w:r>
      <w:r w:rsidRPr="00932E3A">
        <w:rPr>
          <w:lang w:eastAsia="zh-CN"/>
        </w:rPr>
        <w:t xml:space="preserve"> if a cell support</w:t>
      </w:r>
      <w:r>
        <w:rPr>
          <w:lang w:eastAsia="zh-CN"/>
        </w:rPr>
        <w:t>s</w:t>
      </w:r>
      <w:r w:rsidRPr="00932E3A">
        <w:rPr>
          <w:lang w:eastAsia="zh-CN"/>
        </w:rPr>
        <w:t xml:space="preserve"> both types of LRs. Signalling details are FFS.</w:t>
      </w:r>
    </w:p>
    <w:p w14:paraId="45F936A9" w14:textId="77777777" w:rsidR="00E20B6F" w:rsidRPr="00211A1A" w:rsidRDefault="00E20B6F" w:rsidP="00E20B6F">
      <w:pPr>
        <w:pStyle w:val="Agreement"/>
        <w:tabs>
          <w:tab w:val="num" w:pos="709"/>
        </w:tabs>
        <w:spacing w:after="200"/>
        <w:ind w:left="709" w:hanging="284"/>
        <w:rPr>
          <w:lang w:eastAsia="zh-CN"/>
        </w:rPr>
      </w:pPr>
      <w:r w:rsidRPr="00211A1A">
        <w:rPr>
          <w:lang w:eastAsia="zh-CN"/>
        </w:rPr>
        <w:t xml:space="preserve">RAN2 </w:t>
      </w:r>
      <w:r w:rsidRPr="00211A1A">
        <w:t>assumes</w:t>
      </w:r>
      <w:r w:rsidRPr="00211A1A">
        <w:rPr>
          <w:lang w:eastAsia="zh-CN"/>
        </w:rPr>
        <w:t xml:space="preserve"> for the entry/ exit conditions of serving cell measurement offloading and serving cell RRM measurement relaxation: </w:t>
      </w:r>
      <w:r w:rsidRPr="00211A1A">
        <w:rPr>
          <w:rFonts w:eastAsia="SimSun" w:hint="eastAsia"/>
          <w:lang w:eastAsia="zh-CN"/>
        </w:rPr>
        <w:t>s</w:t>
      </w:r>
      <w:r w:rsidRPr="00211A1A">
        <w:rPr>
          <w:lang w:eastAsia="zh-CN"/>
        </w:rPr>
        <w:t xml:space="preserve">eparate MR thresholds (according to RAN1 agreement)/LR thresholds can be configured for </w:t>
      </w:r>
      <w:r w:rsidRPr="00211A1A">
        <w:rPr>
          <w:rFonts w:eastAsia="SimSun" w:hint="eastAsia"/>
          <w:highlight w:val="yellow"/>
          <w:lang w:eastAsia="zh-CN"/>
        </w:rPr>
        <w:t xml:space="preserve">different types of LP WUR </w:t>
      </w:r>
      <w:r w:rsidRPr="00211A1A">
        <w:rPr>
          <w:highlight w:val="yellow"/>
          <w:lang w:eastAsia="zh-CN"/>
        </w:rPr>
        <w:t>if a cell supports both types of LRs</w:t>
      </w:r>
      <w:r w:rsidRPr="00211A1A">
        <w:rPr>
          <w:rFonts w:eastAsia="SimSun" w:hint="eastAsia"/>
          <w:highlight w:val="yellow"/>
          <w:lang w:eastAsia="zh-CN"/>
        </w:rPr>
        <w:t xml:space="preserve"> </w:t>
      </w:r>
      <w:r w:rsidRPr="00211A1A">
        <w:rPr>
          <w:highlight w:val="yellow"/>
          <w:lang w:eastAsia="zh-CN"/>
        </w:rPr>
        <w:t>(can revisit based on RAN</w:t>
      </w:r>
      <w:r w:rsidRPr="00211A1A">
        <w:rPr>
          <w:rFonts w:eastAsia="SimSun" w:hint="eastAsia"/>
          <w:highlight w:val="yellow"/>
          <w:lang w:eastAsia="zh-CN"/>
        </w:rPr>
        <w:t xml:space="preserve">1 and RAN </w:t>
      </w:r>
      <w:r w:rsidRPr="00211A1A">
        <w:rPr>
          <w:highlight w:val="yellow"/>
          <w:lang w:eastAsia="zh-CN"/>
        </w:rPr>
        <w:t>4 progress, if any).</w:t>
      </w:r>
    </w:p>
    <w:p w14:paraId="04B2DB1F" w14:textId="5204501B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>RAN2 has one meeting left to close the LP-WUS work item. In case more UE capabilities and NW configuration options need to be supported, then this has big impact on the signalling, ASN.1 and specification text</w:t>
      </w:r>
      <w:r w:rsidR="000A5029">
        <w:rPr>
          <w:lang w:val="en-GB" w:eastAsia="zh-CN"/>
        </w:rPr>
        <w:t>:</w:t>
      </w:r>
    </w:p>
    <w:p w14:paraId="5C8CF30D" w14:textId="4F1A0D4F" w:rsidR="00E20B6F" w:rsidRDefault="00E20B6F" w:rsidP="00E20B6F">
      <w:pPr>
        <w:pStyle w:val="Observation"/>
      </w:pPr>
      <w:bookmarkStart w:id="20" w:name="_Toc206150870"/>
      <w:r>
        <w:t xml:space="preserve">Introduction of new WUR types </w:t>
      </w:r>
      <w:r w:rsidR="00887417">
        <w:t>hasd</w:t>
      </w:r>
      <w:r>
        <w:t xml:space="preserve"> big impact on RAN2, i.e. RAN2 may not be able to close LP-WUS work item in RAN2#131.</w:t>
      </w:r>
      <w:bookmarkEnd w:id="20"/>
    </w:p>
    <w:p w14:paraId="26551BCE" w14:textId="0AD6D727" w:rsidR="00E20B6F" w:rsidRDefault="00E20B6F" w:rsidP="00E20B6F">
      <w:pPr>
        <w:rPr>
          <w:lang w:val="en-GB" w:eastAsia="zh-CN"/>
        </w:rPr>
      </w:pPr>
      <w:r>
        <w:rPr>
          <w:lang w:val="en-GB" w:eastAsia="zh-CN"/>
        </w:rPr>
        <w:t xml:space="preserve">One option is that the supported NF is not signalled to the network, e.g. an OFDM based WUR may support 13.5 or 18 dB. </w:t>
      </w:r>
      <w:r w:rsidR="000A5029">
        <w:rPr>
          <w:lang w:val="en-GB" w:eastAsia="zh-CN"/>
        </w:rPr>
        <w:t>In that case RAN2 may</w:t>
      </w:r>
      <w:r>
        <w:rPr>
          <w:lang w:val="en-GB" w:eastAsia="zh-CN"/>
        </w:rPr>
        <w:t xml:space="preserve"> want to discuss whether there is a need to indicate in</w:t>
      </w:r>
      <w:r w:rsidRPr="00BE0DB2">
        <w:rPr>
          <w:lang w:val="en-GB" w:eastAsia="zh-CN"/>
        </w:rPr>
        <w:t xml:space="preserve"> SIB whether 13.5 and/or 18 dB WUR is supported. </w:t>
      </w:r>
      <w:r>
        <w:rPr>
          <w:lang w:val="en-GB" w:eastAsia="zh-CN"/>
        </w:rPr>
        <w:t>For example to support 18 dB WUR the network cannot use all of the channel bandwidth to configure LP-WUS. In case LP-WUS is configured close the channel edge then LP-WUS UEs that only support 18 dB should not be allowed to use LP-WUS to prevent degradation in the paging performance:</w:t>
      </w:r>
    </w:p>
    <w:p w14:paraId="2A187EC3" w14:textId="7107970B" w:rsidR="00E20B6F" w:rsidRPr="000B1533" w:rsidRDefault="00E20B6F" w:rsidP="00E20B6F">
      <w:pPr>
        <w:pStyle w:val="Proposal"/>
        <w:rPr>
          <w:lang w:val="en-GB"/>
        </w:rPr>
      </w:pPr>
      <w:bookmarkStart w:id="21" w:name="_Toc206150878"/>
      <w:r>
        <w:rPr>
          <w:lang w:val="en-GB"/>
        </w:rPr>
        <w:t xml:space="preserve">In SIB it is indicated </w:t>
      </w:r>
      <w:r w:rsidR="00887417">
        <w:rPr>
          <w:lang w:val="en-GB"/>
        </w:rPr>
        <w:t>when</w:t>
      </w:r>
      <w:r>
        <w:rPr>
          <w:lang w:val="en-GB"/>
        </w:rPr>
        <w:t xml:space="preserve"> WUR </w:t>
      </w:r>
      <w:r w:rsidR="00887417">
        <w:rPr>
          <w:lang w:val="en-GB"/>
        </w:rPr>
        <w:t>with</w:t>
      </w:r>
      <w:r>
        <w:rPr>
          <w:lang w:val="en-GB"/>
        </w:rPr>
        <w:t xml:space="preserve"> </w:t>
      </w:r>
      <w:r w:rsidR="003054F1">
        <w:rPr>
          <w:lang w:val="en-GB"/>
        </w:rPr>
        <w:t xml:space="preserve">IM+NF of </w:t>
      </w:r>
      <w:r>
        <w:rPr>
          <w:lang w:val="en-GB"/>
        </w:rPr>
        <w:t>18 dB is not allowed to be used.</w:t>
      </w:r>
      <w:bookmarkEnd w:id="21"/>
    </w:p>
    <w:bookmarkEnd w:id="19"/>
    <w:p w14:paraId="06F9D634" w14:textId="77777777" w:rsidR="00BB5F8D" w:rsidRPr="00AE7104" w:rsidRDefault="00BB5F8D" w:rsidP="00BB5F8D">
      <w:pPr>
        <w:pStyle w:val="Heading2"/>
      </w:pPr>
      <w:r w:rsidRPr="00AE7104">
        <w:lastRenderedPageBreak/>
        <w:t>Radio paging capabilities</w:t>
      </w:r>
    </w:p>
    <w:p w14:paraId="77F6FD0F" w14:textId="746AE13A" w:rsidR="00BB5F8D" w:rsidRDefault="00BB5F8D" w:rsidP="0095793F">
      <w:pPr>
        <w:rPr>
          <w:lang w:val="en-GB" w:eastAsia="zh-CN"/>
        </w:rPr>
      </w:pPr>
      <w:r>
        <w:rPr>
          <w:lang w:val="en-GB" w:eastAsia="zh-CN"/>
        </w:rPr>
        <w:t>RAN2 agreed to introduce a new Rel-19 UE radio paging capability container [2]</w:t>
      </w:r>
      <w:r w:rsidR="0095793F">
        <w:rPr>
          <w:lang w:val="en-GB" w:eastAsia="zh-CN"/>
        </w:rPr>
        <w:t xml:space="preserve">. </w:t>
      </w:r>
      <w:r>
        <w:rPr>
          <w:lang w:val="en-GB" w:eastAsia="zh-CN"/>
        </w:rPr>
        <w:t xml:space="preserve">The UE creates the Rel-19 container </w:t>
      </w:r>
      <w:r w:rsidRPr="001F6BBB">
        <w:rPr>
          <w:i/>
          <w:iCs/>
          <w:lang w:val="en-GB" w:eastAsia="zh-CN"/>
        </w:rPr>
        <w:t>ue-RadioPagingInfo-r19</w:t>
      </w:r>
      <w:r>
        <w:rPr>
          <w:lang w:val="en-GB" w:eastAsia="zh-CN"/>
        </w:rPr>
        <w:t xml:space="preserve"> IE (including Rel-19 and later UE paging capabilities) and the gNB copies that container received in the </w:t>
      </w:r>
      <w:r w:rsidRPr="001F6BBB">
        <w:rPr>
          <w:i/>
          <w:iCs/>
          <w:lang w:val="en-GB" w:eastAsia="zh-CN"/>
        </w:rPr>
        <w:t>UECapabilityInformation</w:t>
      </w:r>
      <w:r>
        <w:rPr>
          <w:lang w:val="en-GB" w:eastAsia="zh-CN"/>
        </w:rPr>
        <w:t xml:space="preserve"> message into the </w:t>
      </w:r>
      <w:r w:rsidRPr="001F6BBB">
        <w:rPr>
          <w:i/>
          <w:iCs/>
          <w:lang w:val="en-GB" w:eastAsia="zh-CN"/>
        </w:rPr>
        <w:t>UE-RadioPagingInfo</w:t>
      </w:r>
      <w:r>
        <w:rPr>
          <w:lang w:val="en-GB" w:eastAsia="zh-CN"/>
        </w:rPr>
        <w:t xml:space="preserve"> IE to the CN:</w:t>
      </w:r>
    </w:p>
    <w:p w14:paraId="59572A99" w14:textId="77777777" w:rsidR="00BB5F8D" w:rsidRDefault="00BB5F8D" w:rsidP="00BB5F8D">
      <w:pPr>
        <w:pStyle w:val="Proposal"/>
        <w:rPr>
          <w:lang w:val="en-GB"/>
        </w:rPr>
      </w:pPr>
      <w:bookmarkStart w:id="22" w:name="_Toc197683827"/>
      <w:bookmarkStart w:id="23" w:name="_Toc206150879"/>
      <w:r>
        <w:rPr>
          <w:lang w:val="en-GB"/>
        </w:rPr>
        <w:t>The LP-WUS UE capability</w:t>
      </w:r>
      <w:r w:rsidRPr="006C08B8">
        <w:rPr>
          <w:lang w:val="en-GB"/>
        </w:rPr>
        <w:t xml:space="preserve"> </w:t>
      </w:r>
      <w:r>
        <w:rPr>
          <w:lang w:val="en-GB"/>
        </w:rPr>
        <w:t xml:space="preserve">in Idle/Inactive is included in </w:t>
      </w:r>
      <w:r w:rsidRPr="001F6BBB">
        <w:rPr>
          <w:i/>
          <w:iCs/>
          <w:lang w:val="en-GB"/>
        </w:rPr>
        <w:t>ue-RadioPagingInfo-r19</w:t>
      </w:r>
      <w:r>
        <w:rPr>
          <w:lang w:val="en-GB"/>
        </w:rPr>
        <w:t xml:space="preserve"> IE.</w:t>
      </w:r>
      <w:bookmarkEnd w:id="22"/>
      <w:bookmarkEnd w:id="23"/>
    </w:p>
    <w:p w14:paraId="20C80302" w14:textId="64649829" w:rsidR="001526ED" w:rsidRDefault="001526ED" w:rsidP="001526ED">
      <w:pPr>
        <w:rPr>
          <w:lang w:val="en-GB"/>
        </w:rPr>
      </w:pPr>
      <w:r>
        <w:rPr>
          <w:lang w:val="en-GB"/>
        </w:rPr>
        <w:t xml:space="preserve">The running </w:t>
      </w:r>
      <w:hyperlink r:id="rId18" w:history="1">
        <w:r w:rsidRPr="00CD3E4B">
          <w:rPr>
            <w:rStyle w:val="Hyperlink"/>
            <w:lang w:val="en-GB"/>
          </w:rPr>
          <w:t>Mega CR 38.331</w:t>
        </w:r>
      </w:hyperlink>
      <w:r>
        <w:rPr>
          <w:lang w:val="en-GB"/>
        </w:rPr>
        <w:t xml:space="preserve"> for the Rel-19 UE capabilities does not include LP-WUS capabilities yet, see </w:t>
      </w:r>
      <w:r w:rsidRPr="001526ED">
        <w:rPr>
          <w:lang w:val="en-GB"/>
        </w:rPr>
        <w:t>[POST130][004][UE capabilities] Running Mega CR (Xiaomi)</w:t>
      </w:r>
      <w:r>
        <w:rPr>
          <w:lang w:val="en-GB"/>
        </w:rPr>
        <w:t>.</w:t>
      </w:r>
    </w:p>
    <w:p w14:paraId="69CB1AAD" w14:textId="77777777" w:rsidR="00BB5F8D" w:rsidRDefault="00BB5F8D" w:rsidP="00BB5F8D">
      <w:pPr>
        <w:pStyle w:val="Heading2"/>
      </w:pPr>
      <w:r w:rsidRPr="009D06B9">
        <w:t>LP-WUS and emergency PDU session</w:t>
      </w:r>
    </w:p>
    <w:p w14:paraId="4E329000" w14:textId="46967326" w:rsidR="00440C52" w:rsidRDefault="009333D6" w:rsidP="00440C52">
      <w:pPr>
        <w:rPr>
          <w:lang w:val="en-GB" w:eastAsia="zh-CN"/>
        </w:rPr>
      </w:pPr>
      <w:r>
        <w:rPr>
          <w:lang w:val="en-GB" w:eastAsia="zh-CN"/>
        </w:rPr>
        <w:t>SA2 and CT1 have discussed whether the UE is allowed to use LP-WUS during an emergency PDU session</w:t>
      </w:r>
      <w:r w:rsidR="00174B12">
        <w:rPr>
          <w:lang w:val="en-GB" w:eastAsia="zh-CN"/>
        </w:rPr>
        <w:t xml:space="preserve">. The configured LP-WUS time offset, i.e. the minimum wake-up delay of the MR, introduces some delay in receiving an emergency callback. SA2 and CT1 decided that the UE is allowed to negotiate LP-WUS via NAS signalling during an emergency PDU session, and that the UE is allowed to use LP-WUS during an emergency PDU session </w:t>
      </w:r>
      <w:r w:rsidR="00E10995">
        <w:rPr>
          <w:lang w:val="en-GB" w:eastAsia="zh-CN"/>
        </w:rPr>
        <w:t>[4, 5]</w:t>
      </w:r>
      <w:r w:rsidR="00174B12">
        <w:rPr>
          <w:lang w:val="en-GB" w:eastAsia="zh-CN"/>
        </w:rPr>
        <w:t xml:space="preserve">. </w:t>
      </w:r>
    </w:p>
    <w:p w14:paraId="047DA756" w14:textId="6E60C531" w:rsidR="00440C52" w:rsidRPr="00440C52" w:rsidRDefault="00E10995" w:rsidP="00440C52">
      <w:pPr>
        <w:rPr>
          <w:lang w:val="en-GB" w:eastAsia="zh-CN"/>
        </w:rPr>
      </w:pPr>
      <w:r>
        <w:rPr>
          <w:lang w:val="en-GB" w:eastAsia="zh-CN"/>
        </w:rPr>
        <w:t>In the running CR 38.304 LP-WUS monitoring is not restricted when the UE has an emergency PDU session, i.e. no specification changes are required in RAN2 to align with SA2/CT1:</w:t>
      </w:r>
    </w:p>
    <w:p w14:paraId="258672C0" w14:textId="2C4ABB0B" w:rsidR="00BB5F8D" w:rsidRDefault="00BB5F8D" w:rsidP="00BB5F8D">
      <w:pPr>
        <w:pStyle w:val="Proposal"/>
        <w:tabs>
          <w:tab w:val="clear" w:pos="1304"/>
          <w:tab w:val="num" w:pos="4990"/>
        </w:tabs>
      </w:pPr>
      <w:bookmarkStart w:id="24" w:name="_Toc189817701"/>
      <w:bookmarkStart w:id="25" w:name="_Toc197683830"/>
      <w:bookmarkStart w:id="26" w:name="_Toc173916896"/>
      <w:bookmarkStart w:id="27" w:name="_Toc178931250"/>
      <w:bookmarkStart w:id="28" w:name="_Toc181685750"/>
      <w:bookmarkStart w:id="29" w:name="_Toc181954218"/>
      <w:bookmarkStart w:id="30" w:name="_Toc206150880"/>
      <w:r>
        <w:t>There is no restriction to use LP-WUS during an emergency PDU session</w:t>
      </w:r>
      <w:bookmarkEnd w:id="24"/>
      <w:r>
        <w:t xml:space="preserve">, i.e. </w:t>
      </w:r>
      <w:r w:rsidR="00887417">
        <w:t xml:space="preserve">there is </w:t>
      </w:r>
      <w:r>
        <w:t>no specification impact on 38.304.</w:t>
      </w:r>
      <w:bookmarkEnd w:id="25"/>
      <w:bookmarkEnd w:id="30"/>
    </w:p>
    <w:bookmarkEnd w:id="26"/>
    <w:bookmarkEnd w:id="27"/>
    <w:bookmarkEnd w:id="28"/>
    <w:bookmarkEnd w:id="29"/>
    <w:p w14:paraId="3847E9EB" w14:textId="12BB9334" w:rsidR="00BB5F8D" w:rsidRPr="00AE7104" w:rsidRDefault="00C67D23" w:rsidP="00BB5F8D">
      <w:pPr>
        <w:pStyle w:val="Heading2"/>
      </w:pPr>
      <w:r w:rsidRPr="00AE7104">
        <w:t>Configured</w:t>
      </w:r>
      <w:r w:rsidR="00A70E6F" w:rsidRPr="00AE7104">
        <w:t xml:space="preserve"> time offset </w:t>
      </w:r>
      <w:r w:rsidRPr="00AE7104">
        <w:t>and</w:t>
      </w:r>
      <w:r w:rsidR="00A70E6F" w:rsidRPr="00AE7104">
        <w:t xml:space="preserve"> minimum wake-up delay</w:t>
      </w:r>
    </w:p>
    <w:p w14:paraId="2F2725CA" w14:textId="0424D646" w:rsidR="009E59D3" w:rsidRPr="009E59D3" w:rsidRDefault="009E59D3" w:rsidP="009E59D3">
      <w:pPr>
        <w:rPr>
          <w:lang w:val="en-GB" w:eastAsia="zh-CN"/>
        </w:rPr>
      </w:pPr>
      <w:r w:rsidRPr="009E59D3">
        <w:rPr>
          <w:lang w:val="en-GB" w:eastAsia="zh-CN"/>
        </w:rPr>
        <w:t>To support UE implementations that require different minimum wake-up delays for the MR RAN1 reached the following agreements:</w:t>
      </w:r>
    </w:p>
    <w:p w14:paraId="4E2891BE" w14:textId="77777777" w:rsidR="009E59D3" w:rsidRPr="00F6409D" w:rsidRDefault="009E59D3" w:rsidP="009E59D3">
      <w:pPr>
        <w:pStyle w:val="ListParagraph"/>
        <w:numPr>
          <w:ilvl w:val="0"/>
          <w:numId w:val="26"/>
        </w:numPr>
        <w:rPr>
          <w:lang w:val="en-GB" w:eastAsia="zh-CN"/>
        </w:rPr>
      </w:pPr>
      <w:r w:rsidRPr="00F6409D">
        <w:rPr>
          <w:lang w:val="en-GB" w:eastAsia="zh-CN"/>
        </w:rPr>
        <w:t>The UE signals to support a minimum wake-up delay of 70, 500 or 900 ms.</w:t>
      </w:r>
    </w:p>
    <w:p w14:paraId="5C9D5EC4" w14:textId="7EEF1BDB" w:rsidR="00EE232D" w:rsidRDefault="00F65F75" w:rsidP="008642A0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The NW configures o</w:t>
      </w:r>
      <w:r w:rsidR="009E59D3">
        <w:rPr>
          <w:lang w:val="en-GB" w:eastAsia="zh-CN"/>
        </w:rPr>
        <w:t>ne or two t</w:t>
      </w:r>
      <w:r w:rsidR="00EE232D" w:rsidRPr="009102C5">
        <w:rPr>
          <w:lang w:val="en-GB" w:eastAsia="zh-CN"/>
        </w:rPr>
        <w:t xml:space="preserve">ime offset value(s) in SIB i.e. </w:t>
      </w:r>
      <w:r w:rsidR="00EE232D" w:rsidRPr="009102C5">
        <w:rPr>
          <w:i/>
          <w:iCs/>
          <w:lang w:val="en-GB" w:eastAsia="zh-CN"/>
        </w:rPr>
        <w:t>LoFrameOffset</w:t>
      </w:r>
      <w:r w:rsidR="009102C5" w:rsidRPr="009102C5">
        <w:rPr>
          <w:i/>
          <w:iCs/>
          <w:lang w:val="en-GB" w:eastAsia="zh-CN"/>
        </w:rPr>
        <w:t xml:space="preserve"> </w:t>
      </w:r>
      <w:r w:rsidR="009102C5" w:rsidRPr="009102C5">
        <w:rPr>
          <w:lang w:val="en-GB" w:eastAsia="zh-CN"/>
        </w:rPr>
        <w:t xml:space="preserve">8 </w:t>
      </w:r>
      <w:r>
        <w:rPr>
          <w:lang w:val="en-GB" w:eastAsia="zh-CN"/>
        </w:rPr>
        <w:t>..</w:t>
      </w:r>
      <w:r w:rsidR="009102C5" w:rsidRPr="009102C5">
        <w:rPr>
          <w:lang w:val="en-GB" w:eastAsia="zh-CN"/>
        </w:rPr>
        <w:t xml:space="preserve"> 200 frames</w:t>
      </w:r>
      <w:r w:rsidR="009E59D3">
        <w:rPr>
          <w:lang w:val="en-GB" w:eastAsia="zh-CN"/>
        </w:rPr>
        <w:t>.</w:t>
      </w:r>
    </w:p>
    <w:p w14:paraId="2EE75651" w14:textId="29940975" w:rsidR="009102C5" w:rsidRDefault="009102C5" w:rsidP="008642A0">
      <w:pPr>
        <w:pStyle w:val="ListParagraph"/>
        <w:numPr>
          <w:ilvl w:val="0"/>
          <w:numId w:val="26"/>
        </w:numPr>
        <w:rPr>
          <w:lang w:val="en-GB" w:eastAsia="zh-CN"/>
        </w:rPr>
      </w:pPr>
      <w:r>
        <w:rPr>
          <w:lang w:val="en-GB" w:eastAsia="zh-CN"/>
        </w:rPr>
        <w:t>If the configured time offset(s) is/are shorter than the supported minimum wake-up delay then the UE does not monitor LP-WUS.</w:t>
      </w:r>
    </w:p>
    <w:p w14:paraId="1CFBF08A" w14:textId="0435DCA9" w:rsidR="00F65F75" w:rsidRDefault="00DC5F42" w:rsidP="00F65F75">
      <w:pPr>
        <w:rPr>
          <w:lang w:val="en-GB" w:eastAsia="zh-CN"/>
        </w:rPr>
      </w:pPr>
      <w:r>
        <w:rPr>
          <w:lang w:val="en-GB" w:eastAsia="zh-CN"/>
        </w:rPr>
        <w:t>With this approach there are the following drawbacks</w:t>
      </w:r>
      <w:r w:rsidR="00F65F75">
        <w:rPr>
          <w:lang w:val="en-GB" w:eastAsia="zh-CN"/>
        </w:rPr>
        <w:t>:</w:t>
      </w:r>
    </w:p>
    <w:p w14:paraId="1BA5362A" w14:textId="7E1C8F88" w:rsidR="00F65F75" w:rsidRDefault="00F65F75" w:rsidP="00F65F75">
      <w:pPr>
        <w:pStyle w:val="Observation"/>
      </w:pPr>
      <w:bookmarkStart w:id="31" w:name="_Toc206150871"/>
      <w:r>
        <w:t>The network is allowed to configure a time offset shorter than the minimum latency of the UE, in which case the UE is not able to monitor LP-WUS.</w:t>
      </w:r>
      <w:bookmarkEnd w:id="31"/>
    </w:p>
    <w:p w14:paraId="34B84148" w14:textId="688F0205" w:rsidR="00F65F75" w:rsidRDefault="00F65F75" w:rsidP="00F65F75">
      <w:pPr>
        <w:pStyle w:val="Observation"/>
      </w:pPr>
      <w:bookmarkStart w:id="32" w:name="_Toc206150872"/>
      <w:r>
        <w:t>The number of LP-WUS transmissions is increased when two time offsets are configured</w:t>
      </w:r>
      <w:r w:rsidR="00DC5F42">
        <w:t xml:space="preserve">, because fewer </w:t>
      </w:r>
      <w:r w:rsidR="00887417">
        <w:t>paging attemps</w:t>
      </w:r>
      <w:r w:rsidR="00DC5F42">
        <w:t xml:space="preserve"> share the same LP-WUS transmission.</w:t>
      </w:r>
      <w:bookmarkEnd w:id="32"/>
    </w:p>
    <w:p w14:paraId="1EAF2EB1" w14:textId="18B8C4E2" w:rsidR="00DC5F42" w:rsidRDefault="00DC5F42" w:rsidP="00DC5F42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When two time offsets are configured, e.g. blue and orange LP-WUS occasions below, then the number of LP-WUS </w:t>
      </w:r>
      <w:r w:rsidR="00CC02B2">
        <w:rPr>
          <w:lang w:val="en-GB" w:eastAsia="zh-CN"/>
        </w:rPr>
        <w:t>transmissions is increased, compared to the case when only the</w:t>
      </w:r>
      <w:r w:rsidR="00CC02B2" w:rsidRPr="00CC02B2">
        <w:rPr>
          <w:lang w:val="en-GB" w:eastAsia="zh-CN"/>
        </w:rPr>
        <w:t xml:space="preserve"> </w:t>
      </w:r>
      <w:r w:rsidR="00CC02B2">
        <w:rPr>
          <w:lang w:val="en-GB" w:eastAsia="zh-CN"/>
        </w:rPr>
        <w:t>blue LP-WUS occasion is configured</w:t>
      </w:r>
      <w:r>
        <w:rPr>
          <w:lang w:val="en-GB" w:eastAsia="zh-CN"/>
        </w:rPr>
        <w:t xml:space="preserve">: </w:t>
      </w:r>
    </w:p>
    <w:p w14:paraId="419F0BE0" w14:textId="77777777" w:rsidR="00DC5F42" w:rsidRDefault="00DC5F42" w:rsidP="00DC5F42">
      <w:pPr>
        <w:spacing w:before="200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1369DE87" wp14:editId="5F8A9C89">
            <wp:extent cx="5450383" cy="1792224"/>
            <wp:effectExtent l="0" t="0" r="0" b="0"/>
            <wp:docPr id="860064116" name="Picture 1" descr="A diagram of a wake up dela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064116" name="Picture 1" descr="A diagram of a wake up delay&#10;&#10;AI-generated content may be incorrect."/>
                    <pic:cNvPicPr/>
                  </pic:nvPicPr>
                  <pic:blipFill rotWithShape="1">
                    <a:blip r:embed="rId19"/>
                    <a:srcRect l="20741" t="33296" r="21471" b="32923"/>
                    <a:stretch/>
                  </pic:blipFill>
                  <pic:spPr bwMode="auto">
                    <a:xfrm>
                      <a:off x="0" y="0"/>
                      <a:ext cx="5502850" cy="1809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D1CA5A" w14:textId="0A8A16C8" w:rsidR="00CC02B2" w:rsidRDefault="00CC02B2" w:rsidP="00DC5F42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When only one LP-WUS occasion is associated with the PO then some UEs may have to wake-up too early or some UEs may not be able to use LP-WUS. </w:t>
      </w:r>
    </w:p>
    <w:p w14:paraId="0D976679" w14:textId="00C950BA" w:rsidR="00DC5F42" w:rsidRDefault="00DC5F42" w:rsidP="00DC5F42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But </w:t>
      </w:r>
      <w:r w:rsidR="00CC02B2">
        <w:rPr>
          <w:lang w:val="en-GB" w:eastAsia="zh-CN"/>
        </w:rPr>
        <w:t>it is possible to configure a single time offset, but support UEs with different wake-up delays:</w:t>
      </w:r>
    </w:p>
    <w:p w14:paraId="0442D81F" w14:textId="77777777" w:rsidR="00DC5F42" w:rsidRDefault="00DC5F42" w:rsidP="00DC5F42">
      <w:pPr>
        <w:spacing w:before="200"/>
        <w:rPr>
          <w:lang w:val="en-GB" w:eastAsia="zh-CN"/>
        </w:rPr>
      </w:pPr>
      <w:r>
        <w:rPr>
          <w:noProof/>
        </w:rPr>
        <w:drawing>
          <wp:inline distT="0" distB="0" distL="0" distR="0" wp14:anchorId="63A41626" wp14:editId="28F29C9A">
            <wp:extent cx="5025540" cy="1675180"/>
            <wp:effectExtent l="0" t="0" r="3810" b="1270"/>
            <wp:docPr id="881502002" name="Picture 1" descr="A diagram of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502002" name="Picture 1" descr="A diagram of a line&#10;&#10;AI-generated content may be incorrect."/>
                    <pic:cNvPicPr/>
                  </pic:nvPicPr>
                  <pic:blipFill rotWithShape="1">
                    <a:blip r:embed="rId20"/>
                    <a:srcRect l="19950" t="38407" r="23375" b="28005"/>
                    <a:stretch/>
                  </pic:blipFill>
                  <pic:spPr bwMode="auto">
                    <a:xfrm>
                      <a:off x="0" y="0"/>
                      <a:ext cx="5043406" cy="1681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F69CB4" w14:textId="3ACD8339" w:rsidR="0060570E" w:rsidRDefault="00453A94" w:rsidP="0060570E">
      <w:pPr>
        <w:rPr>
          <w:lang w:val="en-GB" w:eastAsia="zh-CN"/>
        </w:rPr>
      </w:pPr>
      <w:r>
        <w:rPr>
          <w:lang w:val="en-GB" w:eastAsia="zh-CN"/>
        </w:rPr>
        <w:t>There is no RAN1 impact to support this and there is also limited RAN2 specification impact:</w:t>
      </w:r>
    </w:p>
    <w:p w14:paraId="055F82A0" w14:textId="11A89A0A" w:rsidR="00453A94" w:rsidRDefault="00453A94" w:rsidP="00453A94">
      <w:pPr>
        <w:pStyle w:val="Proposal"/>
        <w:rPr>
          <w:lang w:val="en-GB"/>
        </w:rPr>
      </w:pPr>
      <w:bookmarkStart w:id="33" w:name="_Toc206150881"/>
      <w:r>
        <w:rPr>
          <w:lang w:val="en-GB"/>
        </w:rPr>
        <w:t>The UE monitors the LP-WUS occasion that is closest to the UEs PO but is further away from the UEs PO than the minimum wake-up delay of the UE.</w:t>
      </w:r>
      <w:bookmarkEnd w:id="33"/>
    </w:p>
    <w:p w14:paraId="48431051" w14:textId="50B2C8FF" w:rsidR="00453A94" w:rsidRDefault="00453A94" w:rsidP="00453A94">
      <w:pPr>
        <w:rPr>
          <w:lang w:val="en-GB"/>
        </w:rPr>
      </w:pPr>
      <w:r>
        <w:rPr>
          <w:lang w:val="en-GB"/>
        </w:rPr>
        <w:t>With this approach there are no restrictions for the UEs that can monitor LP-WUS.</w:t>
      </w:r>
    </w:p>
    <w:p w14:paraId="0E121A60" w14:textId="5EFE4B22" w:rsidR="00BB5F8D" w:rsidRPr="00AE7104" w:rsidRDefault="00BB5F8D" w:rsidP="00BB5F8D">
      <w:pPr>
        <w:pStyle w:val="Heading2"/>
      </w:pPr>
      <w:bookmarkStart w:id="34" w:name="_Hlk205709473"/>
      <w:r w:rsidRPr="00AE7104">
        <w:t>LP-WUS entry/exit condition</w:t>
      </w:r>
    </w:p>
    <w:p w14:paraId="678A9443" w14:textId="77777777" w:rsidR="00BB5F8D" w:rsidRDefault="00BB5F8D" w:rsidP="00BB5F8D">
      <w:r>
        <w:t xml:space="preserve">To avoid ping pong with cell reselection </w:t>
      </w:r>
      <w:proofErr w:type="gramStart"/>
      <w:r>
        <w:t>the NW</w:t>
      </w:r>
      <w:proofErr w:type="gramEnd"/>
      <w:r>
        <w:t xml:space="preserve"> should be able to configure a time to trigger:</w:t>
      </w:r>
    </w:p>
    <w:p w14:paraId="4A66C1CE" w14:textId="77777777" w:rsidR="00BB5F8D" w:rsidRPr="00261E56" w:rsidRDefault="00BB5F8D" w:rsidP="00BB5F8D">
      <w:pPr>
        <w:spacing w:after="0"/>
        <w:rPr>
          <w:rFonts w:ascii="Times" w:hAnsi="Times" w:cs="Times"/>
          <w:color w:val="2F5496" w:themeColor="accent1" w:themeShade="BF"/>
          <w:sz w:val="18"/>
          <w:szCs w:val="18"/>
        </w:rPr>
      </w:pPr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>In all cases, the UE shall reselect the new cell, only if the following conditions are met:</w:t>
      </w:r>
    </w:p>
    <w:p w14:paraId="6325D227" w14:textId="77777777" w:rsidR="00BB5F8D" w:rsidRPr="00261E56" w:rsidRDefault="00BB5F8D" w:rsidP="00BB5F8D">
      <w:pPr>
        <w:pStyle w:val="B1"/>
        <w:spacing w:after="0"/>
        <w:rPr>
          <w:rFonts w:ascii="Times" w:hAnsi="Times" w:cs="Times"/>
          <w:color w:val="2F5496" w:themeColor="accent1" w:themeShade="BF"/>
          <w:sz w:val="18"/>
          <w:szCs w:val="18"/>
        </w:rPr>
      </w:pPr>
      <w:r w:rsidRPr="00261E56">
        <w:rPr>
          <w:rFonts w:ascii="Times" w:hAnsi="Times" w:cs="Times"/>
          <w:noProof/>
          <w:color w:val="2F5496" w:themeColor="accent1" w:themeShade="BF"/>
          <w:sz w:val="18"/>
          <w:szCs w:val="18"/>
        </w:rPr>
        <w:t>-</w:t>
      </w:r>
      <w:r w:rsidRPr="00261E56">
        <w:rPr>
          <w:rFonts w:ascii="Times" w:hAnsi="Times" w:cs="Times"/>
          <w:noProof/>
          <w:color w:val="2F5496" w:themeColor="accent1" w:themeShade="BF"/>
          <w:sz w:val="18"/>
          <w:szCs w:val="18"/>
        </w:rPr>
        <w:tab/>
        <w:t xml:space="preserve">the </w:t>
      </w:r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 xml:space="preserve">new cell is better than the serving cell according to the cell reselection criteria specified above during a time interval </w:t>
      </w:r>
      <w:proofErr w:type="gramStart"/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>Treselection</w:t>
      </w:r>
      <w:r w:rsidRPr="00261E56">
        <w:rPr>
          <w:rFonts w:ascii="Times" w:hAnsi="Times" w:cs="Times"/>
          <w:color w:val="2F5496" w:themeColor="accent1" w:themeShade="BF"/>
          <w:sz w:val="18"/>
          <w:szCs w:val="18"/>
          <w:vertAlign w:val="subscript"/>
        </w:rPr>
        <w:t>RAT</w:t>
      </w:r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>;</w:t>
      </w:r>
      <w:proofErr w:type="gramEnd"/>
    </w:p>
    <w:p w14:paraId="3CFC0599" w14:textId="77777777" w:rsidR="00BB5F8D" w:rsidRPr="00261E56" w:rsidRDefault="00BB5F8D" w:rsidP="00BB5F8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817"/>
        </w:tabs>
        <w:spacing w:after="120"/>
        <w:rPr>
          <w:rFonts w:ascii="Times" w:hAnsi="Times" w:cs="Times"/>
          <w:color w:val="2F5496" w:themeColor="accent1" w:themeShade="BF"/>
          <w:sz w:val="18"/>
          <w:szCs w:val="18"/>
        </w:rPr>
      </w:pPr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>-</w:t>
      </w:r>
      <w:r w:rsidRPr="00261E56">
        <w:rPr>
          <w:rFonts w:ascii="Times" w:hAnsi="Times" w:cs="Times"/>
          <w:color w:val="2F5496" w:themeColor="accent1" w:themeShade="BF"/>
          <w:sz w:val="18"/>
          <w:szCs w:val="18"/>
        </w:rPr>
        <w:tab/>
        <w:t>more than 1 second has elapsed since the UE camped on the current serving cell.</w:t>
      </w:r>
    </w:p>
    <w:p w14:paraId="2B6F99D9" w14:textId="77777777" w:rsidR="00BB5F8D" w:rsidRPr="00261E56" w:rsidRDefault="00BB5F8D" w:rsidP="00BB5F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zh-CN"/>
        </w:rPr>
      </w:pPr>
      <w:r w:rsidRPr="00261E56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zh-CN"/>
        </w:rPr>
        <w:t xml:space="preserve">The IE </w:t>
      </w:r>
      <w:r w:rsidRPr="00261E56">
        <w:rPr>
          <w:rFonts w:ascii="Times New Roman" w:eastAsia="Times New Roman" w:hAnsi="Times New Roman"/>
          <w:i/>
          <w:color w:val="2F5496" w:themeColor="accent1" w:themeShade="BF"/>
          <w:sz w:val="18"/>
          <w:szCs w:val="18"/>
          <w:lang w:val="en-GB" w:eastAsia="zh-CN"/>
        </w:rPr>
        <w:t>T-</w:t>
      </w:r>
      <w:r w:rsidRPr="00261E56">
        <w:rPr>
          <w:rFonts w:ascii="Times New Roman" w:eastAsia="Times New Roman" w:hAnsi="Times New Roman"/>
          <w:i/>
          <w:noProof/>
          <w:color w:val="2F5496" w:themeColor="accent1" w:themeShade="BF"/>
          <w:sz w:val="18"/>
          <w:szCs w:val="18"/>
          <w:lang w:val="en-GB" w:eastAsia="zh-CN"/>
        </w:rPr>
        <w:t>Reselection</w:t>
      </w:r>
      <w:r w:rsidRPr="00261E56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zh-CN"/>
        </w:rPr>
        <w:t xml:space="preserve"> concerns the cell reselection timer Treselection</w:t>
      </w:r>
      <w:r w:rsidRPr="00261E56">
        <w:rPr>
          <w:rFonts w:ascii="Times New Roman" w:eastAsia="Times New Roman" w:hAnsi="Times New Roman"/>
          <w:color w:val="2F5496" w:themeColor="accent1" w:themeShade="BF"/>
          <w:sz w:val="18"/>
          <w:szCs w:val="18"/>
          <w:vertAlign w:val="subscript"/>
          <w:lang w:val="en-GB" w:eastAsia="zh-CN"/>
        </w:rPr>
        <w:t>RAT</w:t>
      </w:r>
      <w:r w:rsidRPr="00261E56">
        <w:rPr>
          <w:rFonts w:ascii="Times New Roman" w:eastAsia="Times New Roman" w:hAnsi="Times New Roman"/>
          <w:color w:val="2F5496" w:themeColor="accent1" w:themeShade="BF"/>
          <w:sz w:val="18"/>
          <w:szCs w:val="18"/>
          <w:lang w:val="en-GB" w:eastAsia="zh-CN"/>
        </w:rPr>
        <w:t xml:space="preserve"> for NR and E-UTRA. Value in seconds. For value 0, behaviour as specified in 7.1.2 applies.</w:t>
      </w:r>
    </w:p>
    <w:p w14:paraId="736DD672" w14:textId="77777777" w:rsidR="00BB5F8D" w:rsidRPr="00261E56" w:rsidRDefault="00BB5F8D" w:rsidP="00BB5F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61E5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T-Reselection ::=                   </w:t>
      </w:r>
      <w:r w:rsidRPr="00261E56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261E5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(0..7)</w:t>
      </w:r>
    </w:p>
    <w:p w14:paraId="57C8D198" w14:textId="77777777" w:rsidR="00BB5F8D" w:rsidRDefault="00BB5F8D" w:rsidP="00BB5F8D">
      <w:r>
        <w:t>To avoid ping pong with entry/exit for LP-WUS monitoring:</w:t>
      </w:r>
    </w:p>
    <w:p w14:paraId="4E1D8990" w14:textId="78C763E1" w:rsidR="00BB5F8D" w:rsidRPr="00B800A9" w:rsidRDefault="00BB5F8D" w:rsidP="00BB5F8D">
      <w:pPr>
        <w:pStyle w:val="Proposal"/>
        <w:tabs>
          <w:tab w:val="clear" w:pos="1304"/>
          <w:tab w:val="num" w:pos="4990"/>
        </w:tabs>
        <w:rPr>
          <w:szCs w:val="20"/>
        </w:rPr>
      </w:pPr>
      <w:bookmarkStart w:id="35" w:name="_Toc189817711"/>
      <w:bookmarkStart w:id="36" w:name="_Toc197683834"/>
      <w:bookmarkStart w:id="37" w:name="_Toc206150882"/>
      <w:r w:rsidRPr="001607B9">
        <w:rPr>
          <w:szCs w:val="20"/>
        </w:rPr>
        <w:t xml:space="preserve">For </w:t>
      </w:r>
      <w:r w:rsidR="00100A48">
        <w:rPr>
          <w:szCs w:val="20"/>
        </w:rPr>
        <w:t xml:space="preserve">the entry </w:t>
      </w:r>
      <w:proofErr w:type="gramStart"/>
      <w:r w:rsidR="00100A48">
        <w:rPr>
          <w:szCs w:val="20"/>
        </w:rPr>
        <w:t>condition</w:t>
      </w:r>
      <w:proofErr w:type="gramEnd"/>
      <w:r w:rsidR="00100A48">
        <w:rPr>
          <w:szCs w:val="20"/>
        </w:rPr>
        <w:t xml:space="preserve"> for </w:t>
      </w:r>
      <w:r w:rsidRPr="001607B9">
        <w:rPr>
          <w:szCs w:val="20"/>
        </w:rPr>
        <w:t xml:space="preserve">LP-WUS </w:t>
      </w:r>
      <w:r w:rsidR="00100A48">
        <w:rPr>
          <w:szCs w:val="20"/>
        </w:rPr>
        <w:t>monitoring</w:t>
      </w:r>
      <w:r>
        <w:rPr>
          <w:szCs w:val="20"/>
        </w:rPr>
        <w:t xml:space="preserve"> </w:t>
      </w:r>
      <w:proofErr w:type="gramStart"/>
      <w:r>
        <w:rPr>
          <w:szCs w:val="20"/>
        </w:rPr>
        <w:t>t</w:t>
      </w:r>
      <w:r w:rsidRPr="00B800A9">
        <w:rPr>
          <w:szCs w:val="20"/>
        </w:rPr>
        <w:t>he NW</w:t>
      </w:r>
      <w:proofErr w:type="gramEnd"/>
      <w:r w:rsidRPr="00B800A9">
        <w:rPr>
          <w:szCs w:val="20"/>
        </w:rPr>
        <w:t xml:space="preserve"> can configure a </w:t>
      </w:r>
      <w:r w:rsidR="00100A48">
        <w:rPr>
          <w:szCs w:val="20"/>
        </w:rPr>
        <w:t>T</w:t>
      </w:r>
      <w:r w:rsidRPr="00B800A9">
        <w:rPr>
          <w:szCs w:val="20"/>
        </w:rPr>
        <w:t xml:space="preserve">ime </w:t>
      </w:r>
      <w:proofErr w:type="gramStart"/>
      <w:r w:rsidR="00100A48">
        <w:rPr>
          <w:szCs w:val="20"/>
        </w:rPr>
        <w:t>T</w:t>
      </w:r>
      <w:r w:rsidRPr="00B800A9">
        <w:rPr>
          <w:szCs w:val="20"/>
        </w:rPr>
        <w:t>o</w:t>
      </w:r>
      <w:proofErr w:type="gramEnd"/>
      <w:r w:rsidRPr="00B800A9">
        <w:rPr>
          <w:szCs w:val="20"/>
        </w:rPr>
        <w:t xml:space="preserve"> </w:t>
      </w:r>
      <w:r w:rsidR="00100A48">
        <w:rPr>
          <w:szCs w:val="20"/>
        </w:rPr>
        <w:t>T</w:t>
      </w:r>
      <w:r w:rsidRPr="00B800A9">
        <w:rPr>
          <w:szCs w:val="20"/>
        </w:rPr>
        <w:t>rigger (</w:t>
      </w:r>
      <w:r w:rsidR="00100A48">
        <w:rPr>
          <w:szCs w:val="20"/>
        </w:rPr>
        <w:t>TTT</w:t>
      </w:r>
      <w:r w:rsidRPr="00B800A9">
        <w:rPr>
          <w:szCs w:val="20"/>
        </w:rPr>
        <w:t xml:space="preserve">), i.e. </w:t>
      </w:r>
      <w:r w:rsidR="00100A48">
        <w:rPr>
          <w:szCs w:val="20"/>
        </w:rPr>
        <w:t xml:space="preserve">a </w:t>
      </w:r>
      <w:r w:rsidRPr="00B800A9">
        <w:rPr>
          <w:szCs w:val="20"/>
        </w:rPr>
        <w:t>minimum time during which the entry condition has to be fulfilled before the UE may start LP-WUS monitoring.</w:t>
      </w:r>
      <w:bookmarkEnd w:id="35"/>
      <w:bookmarkEnd w:id="36"/>
      <w:bookmarkEnd w:id="37"/>
      <w:r w:rsidRPr="00B800A9">
        <w:rPr>
          <w:szCs w:val="20"/>
        </w:rPr>
        <w:t xml:space="preserve"> </w:t>
      </w:r>
    </w:p>
    <w:p w14:paraId="5E332EE1" w14:textId="77777777" w:rsidR="00BB5F8D" w:rsidRPr="00AE7104" w:rsidRDefault="00BB5F8D" w:rsidP="00BB5F8D">
      <w:pPr>
        <w:pStyle w:val="Heading2"/>
      </w:pPr>
      <w:bookmarkStart w:id="38" w:name="_Hlk166058136"/>
      <w:bookmarkEnd w:id="34"/>
      <w:r w:rsidRPr="00AE7104">
        <w:lastRenderedPageBreak/>
        <w:t>LP-WUS monitoring rules</w:t>
      </w:r>
    </w:p>
    <w:p w14:paraId="319EB4EC" w14:textId="1A0C55F8" w:rsidR="00BA30C6" w:rsidRDefault="00BB5F8D" w:rsidP="00BB5F8D">
      <w:pPr>
        <w:rPr>
          <w:lang w:val="en-GB" w:eastAsia="zh-CN"/>
        </w:rPr>
      </w:pPr>
      <w:r>
        <w:rPr>
          <w:lang w:val="en-GB" w:eastAsia="zh-CN"/>
        </w:rPr>
        <w:t xml:space="preserve">RAN1 agreed that when the UE </w:t>
      </w:r>
      <w:r w:rsidRPr="00BA30C6">
        <w:rPr>
          <w:b/>
          <w:bCs/>
          <w:lang w:val="en-GB" w:eastAsia="zh-CN"/>
        </w:rPr>
        <w:t>does not detect</w:t>
      </w:r>
      <w:r>
        <w:rPr>
          <w:lang w:val="en-GB" w:eastAsia="zh-CN"/>
        </w:rPr>
        <w:t xml:space="preserve"> LP-WUS or LP-WUS is received but the LP-</w:t>
      </w:r>
      <w:proofErr w:type="gramStart"/>
      <w:r>
        <w:rPr>
          <w:lang w:val="en-GB" w:eastAsia="zh-CN"/>
        </w:rPr>
        <w:t>WUS  subgroup</w:t>
      </w:r>
      <w:proofErr w:type="gramEnd"/>
      <w:r>
        <w:rPr>
          <w:lang w:val="en-GB" w:eastAsia="zh-CN"/>
        </w:rPr>
        <w:t xml:space="preserve"> is not included then the UE is not required to monitor the following PO. </w:t>
      </w:r>
      <w:r w:rsidR="00BA30C6">
        <w:rPr>
          <w:lang w:val="en-GB" w:eastAsia="zh-CN"/>
        </w:rPr>
        <w:t xml:space="preserve">But there </w:t>
      </w:r>
      <w:r>
        <w:rPr>
          <w:lang w:val="en-GB" w:eastAsia="zh-CN"/>
        </w:rPr>
        <w:t xml:space="preserve">can </w:t>
      </w:r>
      <w:r w:rsidR="00BA30C6">
        <w:rPr>
          <w:lang w:val="en-GB" w:eastAsia="zh-CN"/>
        </w:rPr>
        <w:t xml:space="preserve">also </w:t>
      </w:r>
      <w:r>
        <w:rPr>
          <w:lang w:val="en-GB" w:eastAsia="zh-CN"/>
        </w:rPr>
        <w:t xml:space="preserve">be cases where the UE </w:t>
      </w:r>
      <w:r w:rsidRPr="00BA30C6">
        <w:rPr>
          <w:b/>
          <w:bCs/>
          <w:lang w:val="en-GB" w:eastAsia="zh-CN"/>
        </w:rPr>
        <w:t>is not able</w:t>
      </w:r>
      <w:r>
        <w:rPr>
          <w:lang w:val="en-GB" w:eastAsia="zh-CN"/>
        </w:rPr>
        <w:t xml:space="preserve"> to monitor LP-WUS, e.g. during cell re-selection</w:t>
      </w:r>
      <w:r w:rsidR="00BA30C6">
        <w:rPr>
          <w:lang w:val="en-GB" w:eastAsia="zh-CN"/>
        </w:rPr>
        <w:t>. For PEI it has been captured in 38.304:</w:t>
      </w:r>
    </w:p>
    <w:p w14:paraId="5BFF3E66" w14:textId="0C0CBE74" w:rsidR="00BA30C6" w:rsidRPr="00BA30C6" w:rsidRDefault="00BA30C6" w:rsidP="00BB5F8D">
      <w:pPr>
        <w:rPr>
          <w:rFonts w:ascii="Times New Roman" w:hAnsi="Times New Roman"/>
          <w:i/>
          <w:iCs/>
          <w:lang w:eastAsia="en-GB"/>
        </w:rPr>
      </w:pPr>
      <w:r w:rsidRPr="00BA30C6">
        <w:rPr>
          <w:rFonts w:ascii="Times New Roman" w:eastAsia="SimSun" w:hAnsi="Times New Roman"/>
          <w:i/>
          <w:iCs/>
          <w:lang w:eastAsia="en-GB"/>
        </w:rPr>
        <w:t>If the UE is unable to monitor the PEI occasion (i.e. all valid PDCCH MO for PEI) corresponding to its PO, e.g. during cell re-selection, the UE monitors the associated PO according to clause 7.1.</w:t>
      </w:r>
    </w:p>
    <w:p w14:paraId="7836EDB9" w14:textId="5E420CDB" w:rsidR="00BB5F8D" w:rsidRDefault="00BA30C6" w:rsidP="00BB5F8D">
      <w:pPr>
        <w:rPr>
          <w:lang w:val="en-GB" w:eastAsia="zh-CN"/>
        </w:rPr>
      </w:pPr>
      <w:r>
        <w:rPr>
          <w:lang w:val="en-GB" w:eastAsia="zh-CN"/>
        </w:rPr>
        <w:t>A similar requirement should be captured for LP-WUS</w:t>
      </w:r>
      <w:r w:rsidR="00BB5F8D">
        <w:rPr>
          <w:lang w:val="en-GB" w:eastAsia="zh-CN"/>
        </w:rPr>
        <w:t xml:space="preserve">: </w:t>
      </w:r>
    </w:p>
    <w:p w14:paraId="6E4AD7CD" w14:textId="32885CB6" w:rsidR="00BB5F8D" w:rsidRDefault="00BB5F8D" w:rsidP="00BB5F8D">
      <w:pPr>
        <w:pStyle w:val="Proposal"/>
        <w:tabs>
          <w:tab w:val="clear" w:pos="1304"/>
          <w:tab w:val="num" w:pos="4990"/>
        </w:tabs>
      </w:pPr>
      <w:bookmarkStart w:id="39" w:name="_Toc163206013"/>
      <w:bookmarkStart w:id="40" w:name="_Toc166234639"/>
      <w:bookmarkStart w:id="41" w:name="_Toc173916886"/>
      <w:bookmarkStart w:id="42" w:name="_Toc178931247"/>
      <w:bookmarkStart w:id="43" w:name="_Toc181685747"/>
      <w:bookmarkStart w:id="44" w:name="_Toc181954215"/>
      <w:bookmarkStart w:id="45" w:name="_Toc189817719"/>
      <w:bookmarkStart w:id="46" w:name="_Toc197683835"/>
      <w:bookmarkStart w:id="47" w:name="_Toc206150883"/>
      <w:r>
        <w:t>If the UE is not able to monitor the LP-WUS then the UE is required to monitor the following PO.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38"/>
    <w:p w14:paraId="4845CE94" w14:textId="77777777" w:rsidR="00BB5F8D" w:rsidRPr="00AE7104" w:rsidRDefault="00BB5F8D" w:rsidP="00BB5F8D">
      <w:pPr>
        <w:pStyle w:val="Heading2"/>
      </w:pPr>
      <w:r w:rsidRPr="00AE7104">
        <w:t>Band restrictions</w:t>
      </w:r>
    </w:p>
    <w:p w14:paraId="3912EE64" w14:textId="77777777" w:rsidR="00BB5F8D" w:rsidRDefault="00BB5F8D" w:rsidP="00BB5F8D">
      <w:r>
        <w:t xml:space="preserve">The UE may not support LP-WUS in all the bands that the UE supports. RAN2 agreed that to mitigate this UE restriction the gNB may redirect an LP-WUS UE to a frequency where the UE supports LP-WUS and allocate a high dedicated frequency priority in the release. Dependent on NW implementation this may be complex to implement and redirection in SIB is less complex. </w:t>
      </w:r>
    </w:p>
    <w:p w14:paraId="26503803" w14:textId="77777777" w:rsidR="00BB5F8D" w:rsidRDefault="00BB5F8D" w:rsidP="00BB5F8D">
      <w:r>
        <w:t>For example it is straightforward to introduce in SIB an indication that a UE supporting LP-WUS is allowed to consider to have the highest priority for cell reselection (</w:t>
      </w:r>
      <w:r w:rsidRPr="00CE0486">
        <w:rPr>
          <w:i/>
          <w:iCs/>
        </w:rPr>
        <w:t>lpwus-PrioritizationAllowed</w:t>
      </w:r>
      <w:r>
        <w:t>).</w:t>
      </w:r>
    </w:p>
    <w:p w14:paraId="6E81A214" w14:textId="77777777" w:rsidR="00BB5F8D" w:rsidRDefault="00BB5F8D" w:rsidP="00BB5F8D">
      <w:r>
        <w:t>But there can be cases where “redirection to” may not be sufficient when:</w:t>
      </w:r>
    </w:p>
    <w:p w14:paraId="7E33D50B" w14:textId="77777777" w:rsidR="00BB5F8D" w:rsidRDefault="00BB5F8D" w:rsidP="008642A0">
      <w:pPr>
        <w:pStyle w:val="ListParagraph"/>
        <w:numPr>
          <w:ilvl w:val="0"/>
          <w:numId w:val="18"/>
        </w:numPr>
      </w:pPr>
      <w:r>
        <w:t>Congestion status on the LP-WUS frequency is missing (e.g. standalone midband)</w:t>
      </w:r>
    </w:p>
    <w:p w14:paraId="258109E6" w14:textId="77777777" w:rsidR="00BB5F8D" w:rsidRDefault="00BB5F8D" w:rsidP="008642A0">
      <w:pPr>
        <w:pStyle w:val="ListParagraph"/>
        <w:numPr>
          <w:ilvl w:val="0"/>
          <w:numId w:val="18"/>
        </w:numPr>
      </w:pPr>
      <w:r>
        <w:t>The cell overlaps with more than one cell on the LP-WUS frequency</w:t>
      </w:r>
    </w:p>
    <w:p w14:paraId="62657C9E" w14:textId="77777777" w:rsidR="00BB5F8D" w:rsidRDefault="00BB5F8D" w:rsidP="00BB5F8D">
      <w:r w:rsidRPr="00EE39A3">
        <w:rPr>
          <w:rStyle w:val="IvDInstructiontextChar"/>
          <w:rFonts w:eastAsia="Malgun Gothic"/>
          <w:i w:val="0"/>
          <w:noProof/>
          <w:szCs w:val="20"/>
        </w:rPr>
        <w:drawing>
          <wp:inline distT="0" distB="0" distL="0" distR="0" wp14:anchorId="1AC0F874" wp14:editId="6FACFA7E">
            <wp:extent cx="5760720" cy="1617345"/>
            <wp:effectExtent l="0" t="0" r="0" b="1905"/>
            <wp:docPr id="247494873" name="Picture 1" descr="A diagram of a ba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494873" name="Picture 1" descr="A diagram of a band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A9ED9" w14:textId="77777777" w:rsidR="00BB5F8D" w:rsidRDefault="00BB5F8D" w:rsidP="00BB5F8D">
      <w:r>
        <w:t>In these use cases the UE may reselect to a cell on the LP-WUS frequency that is congested causing further congestion, while an LP-WUS UE is able to receive paging on a frequency where LP-WUS is not supported. Furthermore, to have an indication “redirect from” on the LP-WUS frequency (</w:t>
      </w:r>
      <w:r w:rsidRPr="00CE0486">
        <w:rPr>
          <w:i/>
          <w:iCs/>
        </w:rPr>
        <w:t>lpwus-Prioritization</w:t>
      </w:r>
      <w:r>
        <w:rPr>
          <w:i/>
          <w:iCs/>
        </w:rPr>
        <w:t>Not</w:t>
      </w:r>
      <w:r w:rsidRPr="00CE0486">
        <w:rPr>
          <w:i/>
          <w:iCs/>
        </w:rPr>
        <w:t>Allowed</w:t>
      </w:r>
      <w:r>
        <w:t>) is also useful when the frequency becomes congested:</w:t>
      </w:r>
    </w:p>
    <w:p w14:paraId="175CE8CA" w14:textId="77777777" w:rsidR="00BB5F8D" w:rsidRDefault="00BB5F8D" w:rsidP="00BB5F8D">
      <w:pPr>
        <w:pStyle w:val="Proposal"/>
      </w:pPr>
      <w:bookmarkStart w:id="48" w:name="_Toc197683836"/>
      <w:bookmarkStart w:id="49" w:name="_Toc206150884"/>
      <w:r>
        <w:t>Introduce indication in SIB to redirect an LP-WUS UE to and from a frequency.</w:t>
      </w:r>
      <w:bookmarkEnd w:id="48"/>
      <w:bookmarkEnd w:id="49"/>
      <w:r>
        <w:t xml:space="preserve"> </w:t>
      </w:r>
    </w:p>
    <w:p w14:paraId="5E650D32" w14:textId="77777777" w:rsidR="009D725A" w:rsidRDefault="009D725A" w:rsidP="009D725A">
      <w:pPr>
        <w:pStyle w:val="Heading1"/>
        <w:jc w:val="both"/>
      </w:pPr>
      <w:bookmarkStart w:id="50" w:name="_Toc242573360"/>
      <w:r>
        <w:t>Summary</w:t>
      </w:r>
      <w:bookmarkEnd w:id="50"/>
    </w:p>
    <w:p w14:paraId="65B81F03" w14:textId="7F6B1B0C" w:rsidR="001659F2" w:rsidRDefault="001659F2" w:rsidP="001659F2">
      <w:bookmarkStart w:id="51" w:name="_Toc242573361"/>
      <w:r>
        <w:t xml:space="preserve">RAN2 is kindly asked to </w:t>
      </w:r>
      <w:r w:rsidR="00910638">
        <w:t xml:space="preserve">discuss </w:t>
      </w:r>
      <w:r w:rsidR="00C67D23">
        <w:t xml:space="preserve">LP-WUS </w:t>
      </w:r>
      <w:r w:rsidR="00C67D23">
        <w:rPr>
          <w:lang w:val="en-GB" w:eastAsia="zh-CN"/>
        </w:rPr>
        <w:t>in Idle and Inactive</w:t>
      </w:r>
      <w:r>
        <w:t xml:space="preserve">: </w:t>
      </w:r>
    </w:p>
    <w:p w14:paraId="57693AF7" w14:textId="11E74049" w:rsidR="00100A48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206150867" w:history="1">
        <w:r w:rsidR="00100A48" w:rsidRPr="00386BD3">
          <w:rPr>
            <w:rStyle w:val="Hyperlink"/>
            <w:noProof/>
          </w:rPr>
          <w:t>Observation 1</w:t>
        </w:r>
        <w:r w:rsidR="00100A4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100A48" w:rsidRPr="00386BD3">
          <w:rPr>
            <w:rStyle w:val="Hyperlink"/>
            <w:noProof/>
          </w:rPr>
          <w:t xml:space="preserve">In case the NW pages the UE in the complete registration area immediately in the first paging attempt, then there is a huge increase in the number of LP-WUS transmissions and a huge increase in the number of wake-ups for the UE, even </w:t>
        </w:r>
        <w:r w:rsidR="00100A48" w:rsidRPr="00386BD3">
          <w:rPr>
            <w:rStyle w:val="Hyperlink"/>
            <w:noProof/>
          </w:rPr>
          <w:lastRenderedPageBreak/>
          <w:t>when the false alarm probability is lower compared to PEI because more subgroups are used.</w:t>
        </w:r>
      </w:hyperlink>
    </w:p>
    <w:p w14:paraId="7B07F004" w14:textId="7EC0D450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68" w:history="1">
        <w:r w:rsidRPr="00386BD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86BD3">
          <w:rPr>
            <w:rStyle w:val="Hyperlink"/>
            <w:noProof/>
          </w:rPr>
          <w:t>Monitoring LP-WUS during SDT is not critical from a power saving perspective.</w:t>
        </w:r>
      </w:hyperlink>
    </w:p>
    <w:p w14:paraId="7A8FC4EF" w14:textId="35D468C3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69" w:history="1">
        <w:r w:rsidRPr="00386BD3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86BD3">
          <w:rPr>
            <w:rStyle w:val="Hyperlink"/>
            <w:noProof/>
          </w:rPr>
          <w:t>When LP-WUS is used during SDT then the UL/DL latency is increased significantly, because UL data may arrive when the MR is in ultra-deep sleep and DL data may arrive during the LP-WUS time offset, i.e. the UE is paged in the next DRX cycle. Furthermore the MR has to start RSRP measurements from scratch after it woke up from ultra-deep sleep increasing the delay further.</w:t>
        </w:r>
      </w:hyperlink>
    </w:p>
    <w:p w14:paraId="7882EBD9" w14:textId="641C3D38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0" w:history="1">
        <w:r w:rsidRPr="00386BD3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86BD3">
          <w:rPr>
            <w:rStyle w:val="Hyperlink"/>
            <w:noProof/>
          </w:rPr>
          <w:t>Introduction of new WUR types hasd big impact on RAN2, i.e. RAN2 may not be able to close LP-WUS work item in RAN2#131.</w:t>
        </w:r>
      </w:hyperlink>
    </w:p>
    <w:p w14:paraId="519EDABE" w14:textId="10A71711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1" w:history="1">
        <w:r w:rsidRPr="00386BD3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86BD3">
          <w:rPr>
            <w:rStyle w:val="Hyperlink"/>
            <w:noProof/>
          </w:rPr>
          <w:t>The network is allowed to configure a time offset shorter than the minimum latency of the UE, in which case the UE is not able to monitor LP-WUS.</w:t>
        </w:r>
      </w:hyperlink>
    </w:p>
    <w:p w14:paraId="563A8F0D" w14:textId="4BF661AD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2" w:history="1">
        <w:r w:rsidRPr="00386BD3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86BD3">
          <w:rPr>
            <w:rStyle w:val="Hyperlink"/>
            <w:noProof/>
          </w:rPr>
          <w:t>The number of LP-WUS transmissions is increased when two time offsets are configured, because fewer paging attemps share the same LP-WUS transmission.</w:t>
        </w:r>
      </w:hyperlink>
    </w:p>
    <w:p w14:paraId="63AD16DE" w14:textId="1F8ED25F" w:rsidR="005C2ED2" w:rsidRDefault="005C2ED2" w:rsidP="005C2ED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52" w:name="_Hlk159150618"/>
    <w:p w14:paraId="52F0F64F" w14:textId="55469478" w:rsidR="00100A48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206150873" w:history="1">
        <w:r w:rsidR="00100A48" w:rsidRPr="00A73A52">
          <w:rPr>
            <w:rStyle w:val="Hyperlink"/>
            <w:noProof/>
          </w:rPr>
          <w:t>Proposal 1</w:t>
        </w:r>
        <w:r w:rsidR="00100A4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100A48" w:rsidRPr="00A73A52">
          <w:rPr>
            <w:rStyle w:val="Hyperlink"/>
            <w:noProof/>
          </w:rPr>
          <w:t xml:space="preserve">Similar as with PEI LP-WUS can be configured to be used in </w:t>
        </w:r>
        <w:r w:rsidR="00100A48" w:rsidRPr="00A73A52">
          <w:rPr>
            <w:rStyle w:val="Hyperlink"/>
            <w:i/>
            <w:iCs/>
            <w:noProof/>
          </w:rPr>
          <w:t>lastUsedCellOnly</w:t>
        </w:r>
        <w:r w:rsidR="00100A48" w:rsidRPr="00A73A52">
          <w:rPr>
            <w:rStyle w:val="Hyperlink"/>
            <w:noProof/>
          </w:rPr>
          <w:t xml:space="preserve"> or in any cell where LP-WUS is configured.</w:t>
        </w:r>
      </w:hyperlink>
    </w:p>
    <w:p w14:paraId="0126107E" w14:textId="079106FD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4" w:history="1">
        <w:r w:rsidRPr="00A73A5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In RRC_INACTIVE state with CN configured PTW the LP-WUS SubgroupID used outside CN PTW is the same as the LP-WUS SubgroupID used inside CN PTW.</w:t>
        </w:r>
      </w:hyperlink>
    </w:p>
    <w:p w14:paraId="2C535272" w14:textId="7A945818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5" w:history="1">
        <w:r w:rsidRPr="00A73A52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  <w:lang w:val="en-GB"/>
          </w:rPr>
          <w:t>The UE can initiate MO-SDT or MT-SDT while monitoring LP-WUS without further enhancements, i.e. for SDT operation only MR functions are used.</w:t>
        </w:r>
      </w:hyperlink>
    </w:p>
    <w:p w14:paraId="138E9A63" w14:textId="4F4A414F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6" w:history="1">
        <w:r w:rsidRPr="00A73A52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  <w:lang w:val="en-GB"/>
          </w:rPr>
          <w:t>The use of LP-WUS during SDT can be disabled in the UE to avoid the additional latency due to LP-WUS, e.g. via NAS signalling).</w:t>
        </w:r>
      </w:hyperlink>
    </w:p>
    <w:p w14:paraId="60C58511" w14:textId="31BF7F12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7" w:history="1">
        <w:r w:rsidRPr="00A73A52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LP-WUS can be enabled/disabled per UE via NAS signalling, also when only UE-ID based subgrouping is configured.</w:t>
        </w:r>
      </w:hyperlink>
    </w:p>
    <w:p w14:paraId="148ECF1B" w14:textId="6D6DC784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8" w:history="1">
        <w:r w:rsidRPr="00A73A52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  <w:lang w:val="en-GB"/>
          </w:rPr>
          <w:t>In SIB it is indicated when WUR with IM+NF of 18 dB is not allowed to be used.</w:t>
        </w:r>
      </w:hyperlink>
    </w:p>
    <w:p w14:paraId="45AC0C96" w14:textId="3F83686C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79" w:history="1">
        <w:r w:rsidRPr="00A73A52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  <w:lang w:val="en-GB"/>
          </w:rPr>
          <w:t xml:space="preserve">The LP-WUS UE capability in Idle/Inactive is included in </w:t>
        </w:r>
        <w:r w:rsidRPr="00A73A52">
          <w:rPr>
            <w:rStyle w:val="Hyperlink"/>
            <w:i/>
            <w:iCs/>
            <w:noProof/>
            <w:lang w:val="en-GB"/>
          </w:rPr>
          <w:t>ue-RadioPagingInfo-r19</w:t>
        </w:r>
        <w:r w:rsidRPr="00A73A52">
          <w:rPr>
            <w:rStyle w:val="Hyperlink"/>
            <w:noProof/>
            <w:lang w:val="en-GB"/>
          </w:rPr>
          <w:t xml:space="preserve"> IE.</w:t>
        </w:r>
      </w:hyperlink>
    </w:p>
    <w:p w14:paraId="746B9ECC" w14:textId="3DD83839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80" w:history="1">
        <w:r w:rsidRPr="00A73A52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There is no restriction to use LP-WUS during an emergency PDU session, i.e. there is no specification impact on 38.304.</w:t>
        </w:r>
      </w:hyperlink>
    </w:p>
    <w:p w14:paraId="5FB7DCD0" w14:textId="142097F6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81" w:history="1">
        <w:r w:rsidRPr="00A73A52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  <w:lang w:val="en-GB"/>
          </w:rPr>
          <w:t>The UE monitors the LP-WUS occasion that is closest to the UEs PO but is further away from the UEs PO than the minimum wake-up delay of the UE.</w:t>
        </w:r>
      </w:hyperlink>
    </w:p>
    <w:p w14:paraId="2B9EF633" w14:textId="5E272910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82" w:history="1">
        <w:r w:rsidRPr="00A73A52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For the entry condition for LP-WUS monitoring the NW can configure a Time To Trigger (TTT), i.e. a minimum time during which the entry condition has to be fulfilled before the UE may start LP-WUS monitoring.</w:t>
        </w:r>
      </w:hyperlink>
    </w:p>
    <w:p w14:paraId="0C57C5D1" w14:textId="1FB4D05A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83" w:history="1">
        <w:r w:rsidRPr="00A73A52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If the UE is not able to monitor the LP-WUS then the UE is required to monitor the following PO.</w:t>
        </w:r>
      </w:hyperlink>
    </w:p>
    <w:p w14:paraId="1E4C9AC0" w14:textId="6B12B493" w:rsidR="00100A48" w:rsidRDefault="00100A4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150884" w:history="1">
        <w:r w:rsidRPr="00A73A52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A73A52">
          <w:rPr>
            <w:rStyle w:val="Hyperlink"/>
            <w:noProof/>
          </w:rPr>
          <w:t>Introduce indication in SIB to redirect an LP-WUS UE to and from a frequency.</w:t>
        </w:r>
      </w:hyperlink>
    </w:p>
    <w:p w14:paraId="1A6A95CD" w14:textId="7BD97796" w:rsidR="005C2ED2" w:rsidRDefault="005C2ED2" w:rsidP="005C2ED2">
      <w:r w:rsidRPr="008E3596">
        <w:rPr>
          <w:b/>
          <w:bCs/>
        </w:rPr>
        <w:fldChar w:fldCharType="end"/>
      </w:r>
      <w:bookmarkEnd w:id="52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51"/>
    </w:p>
    <w:p w14:paraId="17E03ECE" w14:textId="5D7F2089" w:rsidR="000E44A3" w:rsidRDefault="000E44A3" w:rsidP="000E44A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22" w:history="1">
        <w:r w:rsidRPr="00D667D4">
          <w:rPr>
            <w:rStyle w:val="Hyperlink"/>
            <w:rFonts w:cs="Arial"/>
            <w:sz w:val="16"/>
            <w:szCs w:val="16"/>
            <w:lang w:val="de-DE"/>
          </w:rPr>
          <w:t>R4-2503003</w:t>
        </w:r>
      </w:hyperlink>
      <w:r w:rsidRPr="000E44A3">
        <w:rPr>
          <w:rFonts w:cs="Arial"/>
          <w:sz w:val="16"/>
          <w:szCs w:val="16"/>
          <w:lang w:val="de-DE"/>
        </w:rPr>
        <w:t xml:space="preserve"> </w:t>
      </w:r>
      <w:r w:rsidRPr="000E44A3">
        <w:rPr>
          <w:rFonts w:cs="Arial"/>
          <w:i/>
          <w:iCs/>
          <w:sz w:val="16"/>
          <w:szCs w:val="16"/>
          <w:lang w:val="de-DE"/>
        </w:rPr>
        <w:t>LS on LP-WUS UE RF</w:t>
      </w:r>
      <w:r w:rsidRPr="000E44A3">
        <w:rPr>
          <w:rFonts w:cs="Arial"/>
          <w:sz w:val="16"/>
          <w:szCs w:val="16"/>
          <w:lang w:val="de-DE"/>
        </w:rPr>
        <w:t>, LS out, RAN4 (vivo), To: RAN1, Cc: RAN2, RAN4#114</w:t>
      </w:r>
    </w:p>
    <w:p w14:paraId="46750C69" w14:textId="0F3FC228" w:rsidR="00065E29" w:rsidRDefault="009B1D8A" w:rsidP="00065E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23" w:history="1">
        <w:r w:rsidRPr="009B1D8A">
          <w:rPr>
            <w:rStyle w:val="Hyperlink"/>
            <w:rFonts w:cs="Arial"/>
            <w:sz w:val="16"/>
            <w:szCs w:val="16"/>
            <w:lang w:val="de-DE"/>
          </w:rPr>
          <w:t>R1-2504943</w:t>
        </w:r>
      </w:hyperlink>
      <w:r w:rsidRPr="009B1D8A">
        <w:rPr>
          <w:rFonts w:cs="Arial"/>
          <w:sz w:val="16"/>
          <w:szCs w:val="16"/>
          <w:lang w:val="de-DE"/>
        </w:rPr>
        <w:t xml:space="preserve"> </w:t>
      </w:r>
      <w:r w:rsidRPr="009B1D8A">
        <w:rPr>
          <w:rFonts w:cs="Arial"/>
          <w:i/>
          <w:iCs/>
          <w:sz w:val="16"/>
          <w:szCs w:val="16"/>
          <w:lang w:val="de-DE"/>
        </w:rPr>
        <w:t>Reply LS on LP-WUS UE RF</w:t>
      </w:r>
      <w:r w:rsidRPr="009B1D8A">
        <w:rPr>
          <w:rFonts w:cs="Arial"/>
          <w:sz w:val="16"/>
          <w:szCs w:val="16"/>
          <w:lang w:val="de-DE"/>
        </w:rPr>
        <w:t>, LS out, RAN1 (vivo), To: RAN4, Cc: RAN2, RAN1#</w:t>
      </w:r>
      <w:r>
        <w:rPr>
          <w:rFonts w:cs="Arial"/>
          <w:sz w:val="16"/>
          <w:szCs w:val="16"/>
          <w:lang w:val="de-DE"/>
        </w:rPr>
        <w:t>121</w:t>
      </w:r>
    </w:p>
    <w:p w14:paraId="7252D7DB" w14:textId="3E178690" w:rsidR="00A56164" w:rsidRDefault="00A56164" w:rsidP="00065E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r w:rsidRPr="00A56164">
        <w:rPr>
          <w:rFonts w:cs="Arial"/>
          <w:sz w:val="16"/>
          <w:szCs w:val="16"/>
          <w:highlight w:val="yellow"/>
          <w:lang w:val="de-DE"/>
        </w:rPr>
        <w:t>R250xxx</w:t>
      </w:r>
      <w:r w:rsidRPr="00A56164">
        <w:rPr>
          <w:rFonts w:cs="Arial"/>
          <w:sz w:val="16"/>
          <w:szCs w:val="16"/>
          <w:lang w:val="de-DE"/>
        </w:rPr>
        <w:t xml:space="preserve">, </w:t>
      </w:r>
      <w:r w:rsidRPr="00A56164">
        <w:rPr>
          <w:rFonts w:cs="Arial"/>
          <w:i/>
          <w:iCs/>
          <w:sz w:val="16"/>
          <w:szCs w:val="16"/>
          <w:lang w:val="de-DE"/>
        </w:rPr>
        <w:t>On blocking performance of WUR</w:t>
      </w:r>
      <w:r w:rsidRPr="00A56164">
        <w:rPr>
          <w:rFonts w:cs="Arial"/>
          <w:sz w:val="16"/>
          <w:szCs w:val="16"/>
          <w:lang w:val="de-DE"/>
        </w:rPr>
        <w:t>, Ericsson, DISC, RAN4#116</w:t>
      </w:r>
    </w:p>
    <w:p w14:paraId="2BEEFC6B" w14:textId="00BB1855" w:rsidR="00A853A0" w:rsidRPr="00A853A0" w:rsidRDefault="00A853A0" w:rsidP="00A853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24" w:history="1">
        <w:r w:rsidRPr="00A853A0">
          <w:rPr>
            <w:rStyle w:val="Hyperlink"/>
            <w:rFonts w:cs="Arial"/>
            <w:sz w:val="16"/>
            <w:szCs w:val="16"/>
            <w:lang w:val="de-DE"/>
          </w:rPr>
          <w:t>S2-2502428</w:t>
        </w:r>
      </w:hyperlink>
      <w:r w:rsidRPr="00A853A0">
        <w:rPr>
          <w:rFonts w:cs="Arial"/>
          <w:sz w:val="16"/>
          <w:szCs w:val="16"/>
          <w:lang w:val="de-DE"/>
        </w:rPr>
        <w:t xml:space="preserve">, </w:t>
      </w:r>
      <w:r w:rsidRPr="00A853A0">
        <w:rPr>
          <w:rFonts w:cs="Arial"/>
          <w:i/>
          <w:iCs/>
          <w:sz w:val="16"/>
          <w:szCs w:val="16"/>
          <w:lang w:val="de-DE"/>
        </w:rPr>
        <w:t>Removing unnecessary restrictions for emergency PDU sessions</w:t>
      </w:r>
      <w:r w:rsidRPr="00A853A0">
        <w:rPr>
          <w:rFonts w:cs="Arial"/>
          <w:sz w:val="16"/>
          <w:szCs w:val="16"/>
          <w:lang w:val="de-DE"/>
        </w:rPr>
        <w:t>, CR 23.501 (Rel-19), QC, SA2#167</w:t>
      </w:r>
    </w:p>
    <w:p w14:paraId="5F966D77" w14:textId="5722AAE2" w:rsidR="00A853A0" w:rsidRDefault="00A853A0" w:rsidP="00A853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25" w:history="1">
        <w:r w:rsidRPr="00A853A0">
          <w:rPr>
            <w:rStyle w:val="Hyperlink"/>
            <w:rFonts w:cs="Arial"/>
            <w:sz w:val="16"/>
            <w:szCs w:val="16"/>
            <w:lang w:val="de-DE"/>
          </w:rPr>
          <w:t>C1-251603</w:t>
        </w:r>
      </w:hyperlink>
      <w:r w:rsidRPr="00A853A0">
        <w:rPr>
          <w:rFonts w:cs="Arial"/>
          <w:sz w:val="16"/>
          <w:szCs w:val="16"/>
          <w:lang w:val="de-DE"/>
        </w:rPr>
        <w:t xml:space="preserve">, </w:t>
      </w:r>
      <w:r w:rsidRPr="00A853A0">
        <w:rPr>
          <w:rFonts w:cs="Arial"/>
          <w:i/>
          <w:iCs/>
          <w:sz w:val="16"/>
          <w:szCs w:val="16"/>
          <w:lang w:val="de-DE"/>
        </w:rPr>
        <w:t>LP-WUSPS and emergency</w:t>
      </w:r>
      <w:r w:rsidRPr="00A853A0">
        <w:rPr>
          <w:rFonts w:cs="Arial"/>
          <w:sz w:val="16"/>
          <w:szCs w:val="16"/>
          <w:lang w:val="de-DE"/>
        </w:rPr>
        <w:t xml:space="preserve">, CR 24.501 (Rel-19), Ericsson, CT1#154 </w:t>
      </w:r>
    </w:p>
    <w:p w14:paraId="4F390C64" w14:textId="77777777" w:rsidR="00D17016" w:rsidRPr="008657DA" w:rsidRDefault="00D17016" w:rsidP="00D17016">
      <w:pPr>
        <w:pStyle w:val="Heading1"/>
      </w:pPr>
      <w:r w:rsidRPr="003E6B05">
        <w:t xml:space="preserve">Annex: </w:t>
      </w:r>
      <w:r>
        <w:t>A</w:t>
      </w:r>
      <w:r w:rsidRPr="003E6B05">
        <w:t>greements</w:t>
      </w:r>
    </w:p>
    <w:p w14:paraId="429E5843" w14:textId="53F0F224" w:rsidR="00D17016" w:rsidRPr="00D17016" w:rsidRDefault="00D17016" w:rsidP="00D17016">
      <w:pPr>
        <w:outlineLvl w:val="1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RAN1 agreements (selection)</w:t>
      </w:r>
    </w:p>
    <w:p w14:paraId="5F78B440" w14:textId="44B7958C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26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zh-CN" w:bidi="ar"/>
          </w:rPr>
          <w:t>R1-2504332</w:t>
        </w:r>
      </w:hyperlink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Summary #2 on LP-WUS operation in IDLE/INACTIVE mode</w:t>
      </w:r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Moderator (Apple)</w:t>
      </w:r>
    </w:p>
    <w:p w14:paraId="34A7D47E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258FA610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</w:rPr>
      </w:pPr>
      <w:r w:rsidRPr="00103415">
        <w:rPr>
          <w:rFonts w:ascii="Times New Roman" w:hAnsi="Times New Roman"/>
          <w:sz w:val="16"/>
          <w:szCs w:val="16"/>
        </w:rPr>
        <w:t>For UE capability report on the wake-up delay, the UE reports one of the following 3 capabilities (the values in one of the columns):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1870"/>
        <w:gridCol w:w="1870"/>
        <w:gridCol w:w="1870"/>
      </w:tblGrid>
      <w:tr w:rsidR="004B785C" w:rsidRPr="00103415" w14:paraId="03F5A51B" w14:textId="77777777" w:rsidTr="002A35A6">
        <w:trPr>
          <w:jc w:val="center"/>
        </w:trPr>
        <w:tc>
          <w:tcPr>
            <w:tcW w:w="205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2E287CF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SSB periodicity (ms)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780DB6E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Wake-up delay (ms)</w:t>
            </w:r>
          </w:p>
          <w:p w14:paraId="456ECC86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UE capability 1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6A9080C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Wake-up delay (ms)</w:t>
            </w:r>
          </w:p>
          <w:p w14:paraId="5DA68641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UE capability 2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587959E8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Wake-up delay (ms)</w:t>
            </w:r>
          </w:p>
          <w:p w14:paraId="427B0182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UE capability 3</w:t>
            </w:r>
          </w:p>
        </w:tc>
      </w:tr>
      <w:tr w:rsidR="004B785C" w:rsidRPr="00103415" w14:paraId="657B559A" w14:textId="77777777" w:rsidTr="002A35A6">
        <w:trPr>
          <w:jc w:val="center"/>
        </w:trPr>
        <w:tc>
          <w:tcPr>
            <w:tcW w:w="205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1CBBE3A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5/10/20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04D5A24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[70]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287CADB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[500]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1E7E11BE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[900]</w:t>
            </w:r>
          </w:p>
        </w:tc>
      </w:tr>
      <w:tr w:rsidR="004B785C" w:rsidRPr="00103415" w14:paraId="06823960" w14:textId="77777777" w:rsidTr="002A35A6">
        <w:trPr>
          <w:jc w:val="center"/>
        </w:trPr>
        <w:tc>
          <w:tcPr>
            <w:tcW w:w="205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78FDBE6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4F3D00E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881B08E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25F2103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</w:tr>
      <w:tr w:rsidR="004B785C" w:rsidRPr="00103415" w14:paraId="3FC16C2B" w14:textId="77777777" w:rsidTr="002A35A6">
        <w:trPr>
          <w:jc w:val="center"/>
        </w:trPr>
        <w:tc>
          <w:tcPr>
            <w:tcW w:w="205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4CDFBDB7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E7DE4E8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EC3606F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28577F75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</w:tr>
      <w:tr w:rsidR="004B785C" w:rsidRPr="00103415" w14:paraId="634FA0CC" w14:textId="77777777" w:rsidTr="002A35A6">
        <w:trPr>
          <w:jc w:val="center"/>
        </w:trPr>
        <w:tc>
          <w:tcPr>
            <w:tcW w:w="205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A5F7E17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3C753BB5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78805243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  <w:tc>
          <w:tcPr>
            <w:tcW w:w="1870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6DE0C76D" w14:textId="77777777" w:rsidR="004B785C" w:rsidRPr="00103415" w:rsidRDefault="004B785C" w:rsidP="0010341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03415">
              <w:rPr>
                <w:rFonts w:ascii="Times New Roman" w:hAnsi="Times New Roman"/>
                <w:sz w:val="16"/>
                <w:szCs w:val="16"/>
                <w:lang w:eastAsia="zh-CN"/>
              </w:rPr>
              <w:t>[x]</w:t>
            </w:r>
          </w:p>
        </w:tc>
      </w:tr>
    </w:tbl>
    <w:p w14:paraId="130706B4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0F98F180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If the number of POs associated with a LO is less than Ns (the number of POs per PF), to determine the LP-WUS MOs for the multiple LOs with the same reference PF:</w:t>
      </w:r>
    </w:p>
    <w:p w14:paraId="79756CC3" w14:textId="77777777" w:rsidR="004B785C" w:rsidRPr="00103415" w:rsidRDefault="004B785C" w:rsidP="008642A0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Alt 1: additional frame-level offset(s) are configured.</w:t>
      </w:r>
    </w:p>
    <w:p w14:paraId="5F600D80" w14:textId="4A262CAC" w:rsidR="004B785C" w:rsidRPr="00DA3AF8" w:rsidRDefault="004B785C" w:rsidP="008642A0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Common slot-level or symbol level offsets are shared across all LOs</w:t>
      </w:r>
    </w:p>
    <w:p w14:paraId="6CBDC030" w14:textId="77777777" w:rsidR="00DA3AF8" w:rsidRDefault="00DA3AF8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 w:bidi="ar"/>
        </w:rPr>
      </w:pPr>
    </w:p>
    <w:p w14:paraId="69CE2147" w14:textId="21908269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27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zh-CN" w:bidi="ar"/>
          </w:rPr>
          <w:t>R1-2504333</w:t>
        </w:r>
      </w:hyperlink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Summary #3 on LP-WUS operation in IDLE/INACTIVE mode</w:t>
      </w:r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Moderator (Apple)</w:t>
      </w:r>
    </w:p>
    <w:p w14:paraId="23DF965C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5397FAAC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</w:rPr>
      </w:pPr>
      <w:r w:rsidRPr="00103415">
        <w:rPr>
          <w:rFonts w:ascii="Times New Roman" w:hAnsi="Times New Roman"/>
          <w:sz w:val="16"/>
          <w:szCs w:val="16"/>
        </w:rPr>
        <w:t xml:space="preserve">For PO-to-LO association and codepoint determination, assume </w:t>
      </w:r>
      <m:oMath>
        <m:sSubSup>
          <m:sSub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PO</m:t>
            </m:r>
          </m:sub>
          <m:sup>
            <m:r>
              <w:rPr>
                <w:rFonts w:ascii="Cambria Math" w:hAnsi="Cambria Math"/>
                <w:sz w:val="16"/>
                <w:szCs w:val="16"/>
              </w:rPr>
              <m:t>LO</m:t>
            </m:r>
          </m:sup>
        </m:sSubSup>
      </m:oMath>
      <w:r w:rsidRPr="00103415">
        <w:rPr>
          <w:rFonts w:ascii="Times New Roman" w:hAnsi="Times New Roman"/>
          <w:sz w:val="16"/>
          <w:szCs w:val="16"/>
        </w:rPr>
        <w:t xml:space="preserve"> is the number of POs associated with a LO, </w:t>
      </w:r>
      <m:oMath>
        <m:sSubSup>
          <m:sSub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SG</m:t>
            </m:r>
          </m:sub>
          <m:sup>
            <m:r>
              <w:rPr>
                <w:rFonts w:ascii="Cambria Math" w:hAnsi="Cambria Math"/>
                <w:sz w:val="16"/>
                <w:szCs w:val="16"/>
              </w:rPr>
              <m:t>PO</m:t>
            </m:r>
          </m:sup>
        </m:sSubSup>
      </m:oMath>
      <w:r w:rsidRPr="00103415">
        <w:rPr>
          <w:rFonts w:ascii="Times New Roman" w:hAnsi="Times New Roman"/>
          <w:sz w:val="16"/>
          <w:szCs w:val="16"/>
        </w:rPr>
        <w:t xml:space="preserve"> is the number of subgroups per PO for LP-WUS, and 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SG</m:t>
            </m:r>
          </m:sub>
        </m:sSub>
      </m:oMath>
      <w:r w:rsidRPr="00103415">
        <w:rPr>
          <w:rFonts w:ascii="Times New Roman" w:hAnsi="Times New Roman"/>
          <w:sz w:val="16"/>
          <w:szCs w:val="16"/>
        </w:rPr>
        <w:t xml:space="preserve"> is the subgroup ID of a UE (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0≤i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SG</m:t>
            </m:r>
          </m:sub>
        </m:sSub>
        <m:r>
          <w:rPr>
            <w:rFonts w:ascii="Cambria Math" w:hAnsi="Cambria Math"/>
            <w:sz w:val="16"/>
            <w:szCs w:val="16"/>
          </w:rPr>
          <m:t>&lt;</m:t>
        </m:r>
        <m:sSubSup>
          <m:sSub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SG</m:t>
            </m:r>
          </m:sub>
          <m:sup>
            <m:r>
              <w:rPr>
                <w:rFonts w:ascii="Cambria Math" w:hAnsi="Cambria Math"/>
                <w:sz w:val="16"/>
                <w:szCs w:val="16"/>
              </w:rPr>
              <m:t>PO</m:t>
            </m:r>
          </m:sup>
        </m:sSubSup>
      </m:oMath>
      <w:r w:rsidRPr="00103415">
        <w:rPr>
          <w:rFonts w:ascii="Times New Roman" w:hAnsi="Times New Roman"/>
          <w:sz w:val="16"/>
          <w:szCs w:val="16"/>
        </w:rPr>
        <w:t>).</w:t>
      </w:r>
    </w:p>
    <w:p w14:paraId="08787B9E" w14:textId="77777777" w:rsidR="004B785C" w:rsidRPr="00103415" w:rsidRDefault="004B785C" w:rsidP="008642A0">
      <w:pPr>
        <w:numPr>
          <w:ilvl w:val="0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The PO index within the LO is defined as </w:t>
      </w:r>
    </w:p>
    <w:p w14:paraId="112B1BCA" w14:textId="77777777" w:rsidR="004B785C" w:rsidRPr="00103415" w:rsidRDefault="00100A48" w:rsidP="00103415">
      <w:pPr>
        <w:spacing w:after="0"/>
        <w:jc w:val="center"/>
        <w:rPr>
          <w:rFonts w:ascii="Times New Roman" w:hAnsi="Times New Roman"/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PO</m:t>
            </m:r>
          </m:sub>
        </m:sSub>
        <m:r>
          <w:rPr>
            <w:rFonts w:ascii="Cambria Math" w:hAnsi="Cambria Math"/>
            <w:sz w:val="16"/>
            <w:szCs w:val="16"/>
          </w:rPr>
          <m:t>=</m:t>
        </m:r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/>
                    <w:sz w:val="16"/>
                    <w:szCs w:val="16"/>
                  </w:rPr>
                  <m:t>UE_ID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/>
                    <w:sz w:val="16"/>
                    <w:szCs w:val="16"/>
                  </w:rPr>
                  <m:t>mod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N</m:t>
                </m:r>
              </m:e>
            </m:d>
            <m:r>
              <w:rPr>
                <w:rFonts w:ascii="Cambria Math" w:hAnsi="Cambria Math"/>
                <w:sz w:val="16"/>
                <w:szCs w:val="1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s</m:t>
                </m:r>
              </m:sub>
            </m:sSub>
            <m:r>
              <w:rPr>
                <w:rFonts w:ascii="Cambria Math" w:hAnsi="Cambria Math"/>
                <w:sz w:val="16"/>
                <w:szCs w:val="1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s</m:t>
                </m:r>
              </m:sub>
            </m:sSub>
          </m:e>
        </m:d>
        <m:r>
          <w:rPr>
            <w:rFonts w:ascii="Cambria Math" w:hAnsi="Cambria Math"/>
            <w:sz w:val="16"/>
            <w:szCs w:val="16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PO</m:t>
            </m:r>
          </m:sub>
          <m:sup>
            <m:r>
              <w:rPr>
                <w:rFonts w:ascii="Cambria Math" w:hAnsi="Cambria Math"/>
                <w:sz w:val="16"/>
                <w:szCs w:val="16"/>
              </w:rPr>
              <m:t>LO</m:t>
            </m:r>
          </m:sup>
        </m:sSubSup>
      </m:oMath>
      <w:r w:rsidR="004B785C" w:rsidRPr="00103415">
        <w:rPr>
          <w:rFonts w:ascii="Times New Roman" w:hAnsi="Times New Roman"/>
          <w:sz w:val="16"/>
          <w:szCs w:val="16"/>
        </w:rPr>
        <w:t>,</w:t>
      </w:r>
    </w:p>
    <w:p w14:paraId="3DD5E17C" w14:textId="77777777" w:rsidR="004B785C" w:rsidRPr="00103415" w:rsidRDefault="004B785C" w:rsidP="008642A0">
      <w:pPr>
        <w:numPr>
          <w:ilvl w:val="0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The reference PF for the LO of a PO is provided by (SFN for PF) – floor(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i</w:t>
      </w:r>
      <w:r w:rsidRPr="00103415">
        <w:rPr>
          <w:rFonts w:ascii="Times New Roman" w:hAnsi="Times New Roman"/>
          <w:i/>
          <w:iCs/>
          <w:sz w:val="16"/>
          <w:szCs w:val="16"/>
          <w:vertAlign w:val="subscript"/>
          <w:lang w:eastAsia="x-none"/>
        </w:rPr>
        <w:t>PO</w:t>
      </w:r>
      <w:r w:rsidRPr="00103415">
        <w:rPr>
          <w:rFonts w:ascii="Times New Roman" w:hAnsi="Times New Roman"/>
          <w:sz w:val="16"/>
          <w:szCs w:val="16"/>
          <w:lang w:eastAsia="x-none"/>
        </w:rPr>
        <w:t>/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N</w:t>
      </w:r>
      <w:r w:rsidRPr="00103415">
        <w:rPr>
          <w:rFonts w:ascii="Times New Roman" w:hAnsi="Times New Roman"/>
          <w:i/>
          <w:iCs/>
          <w:sz w:val="16"/>
          <w:szCs w:val="16"/>
          <w:vertAlign w:val="subscript"/>
          <w:lang w:eastAsia="x-none"/>
        </w:rPr>
        <w:t>S</w:t>
      </w:r>
      <w:r w:rsidRPr="00103415">
        <w:rPr>
          <w:rFonts w:ascii="Times New Roman" w:hAnsi="Times New Roman"/>
          <w:sz w:val="16"/>
          <w:szCs w:val="16"/>
          <w:lang w:eastAsia="x-none"/>
        </w:rPr>
        <w:t xml:space="preserve">) * 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T</w:t>
      </w:r>
      <w:r w:rsidRPr="00103415">
        <w:rPr>
          <w:rFonts w:ascii="Times New Roman" w:hAnsi="Times New Roman"/>
          <w:sz w:val="16"/>
          <w:szCs w:val="16"/>
          <w:lang w:eastAsia="x-none"/>
        </w:rPr>
        <w:t>/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N</w:t>
      </w:r>
      <w:r w:rsidRPr="00103415">
        <w:rPr>
          <w:rFonts w:ascii="Times New Roman" w:hAnsi="Times New Roman"/>
          <w:sz w:val="16"/>
          <w:szCs w:val="16"/>
          <w:lang w:eastAsia="x-none"/>
        </w:rPr>
        <w:t>, which is the first PF of the PF(s) associated with the LO.</w:t>
      </w:r>
    </w:p>
    <w:p w14:paraId="5138285D" w14:textId="77777777" w:rsidR="004B785C" w:rsidRPr="00103415" w:rsidRDefault="004B785C" w:rsidP="008642A0">
      <w:pPr>
        <w:numPr>
          <w:ilvl w:val="0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For the codepoints,</w:t>
      </w:r>
    </w:p>
    <w:p w14:paraId="72715B36" w14:textId="77777777" w:rsidR="004B785C" w:rsidRPr="00103415" w:rsidRDefault="004B785C" w:rsidP="008642A0">
      <w:pPr>
        <w:numPr>
          <w:ilvl w:val="1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SG</m:t>
            </m:r>
          </m:sub>
          <m:sup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p>
        </m:sSubSup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&gt;1, </w:t>
      </w:r>
    </w:p>
    <w:p w14:paraId="01C5283F" w14:textId="77777777" w:rsidR="004B785C" w:rsidRPr="00103415" w:rsidRDefault="004B785C" w:rsidP="008642A0">
      <w:pPr>
        <w:numPr>
          <w:ilvl w:val="2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The number of information bits in LP-WUS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16"/>
                    <w:szCs w:val="16"/>
                    <w:lang w:eastAsia="x-none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  <m:t>log</m:t>
                    </m:r>
                    <m:ctrl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  <m:t>2</m:t>
                    </m:r>
                    <m:ctrl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x-non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KaiTi_GB2312" w:hAnsi="Cambria Math"/>
                            <w:i/>
                            <w:sz w:val="16"/>
                            <w:szCs w:val="16"/>
                            <w:lang w:eastAsia="x-none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PO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LO</m:t>
                            </m:r>
                          </m:sup>
                        </m:sSubSup>
                        <m:r>
                          <w:rPr>
                            <w:rFonts w:ascii="Cambria Math" w:eastAsia="KaiTi_GB2312" w:hAnsi="Cambria Math"/>
                            <w:sz w:val="16"/>
                            <w:szCs w:val="16"/>
                            <w:lang w:eastAsia="x-none"/>
                          </w:rPr>
                          <m:t>*(N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KaiTi_GB2312" w:hAnsi="Times New Roman"/>
                            <w:sz w:val="16"/>
                            <w:szCs w:val="16"/>
                            <w:lang w:eastAsia="x-none"/>
                          </w:rPr>
                          <m:t>SG</m:t>
                        </m:r>
                        <m:ctrlPr>
                          <w:rPr>
                            <w:rFonts w:ascii="Cambria Math" w:eastAsia="KaiTi_GB2312" w:hAnsi="Cambria Math"/>
                            <w:sz w:val="16"/>
                            <w:szCs w:val="16"/>
                            <w:lang w:eastAsia="x-none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KaiTi_GB2312" w:hAnsi="Times New Roman"/>
                            <w:sz w:val="16"/>
                            <w:szCs w:val="16"/>
                            <w:lang w:eastAsia="x-none"/>
                          </w:rPr>
                          <m:t>PO</m:t>
                        </m:r>
                        <m:ctrlPr>
                          <w:rPr>
                            <w:rFonts w:ascii="Cambria Math" w:eastAsia="KaiTi_GB2312" w:hAnsi="Cambria Math"/>
                            <w:sz w:val="16"/>
                            <w:szCs w:val="16"/>
                            <w:lang w:eastAsia="x-none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  <m:t>+1)</m:t>
                    </m:r>
                  </m:e>
                </m:d>
              </m:e>
            </m:func>
          </m:e>
        </m:d>
      </m:oMath>
      <w:r w:rsidRPr="00103415">
        <w:rPr>
          <w:rFonts w:ascii="Times New Roman" w:hAnsi="Times New Roman"/>
          <w:sz w:val="16"/>
          <w:szCs w:val="16"/>
          <w:lang w:eastAsia="x-none"/>
        </w:rPr>
        <w:t>.</w:t>
      </w:r>
    </w:p>
    <w:p w14:paraId="03A5B5A8" w14:textId="77777777" w:rsidR="004B785C" w:rsidRPr="00103415" w:rsidRDefault="004B785C" w:rsidP="008642A0">
      <w:pPr>
        <w:numPr>
          <w:ilvl w:val="2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Alt 2: (the codepoints for each PO are consecutive)</w:t>
      </w:r>
    </w:p>
    <w:p w14:paraId="0736AD6D" w14:textId="77777777" w:rsidR="004B785C" w:rsidRPr="00103415" w:rsidRDefault="004B785C" w:rsidP="008642A0">
      <w:pPr>
        <w:numPr>
          <w:ilvl w:val="3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The codepoint for subgroup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SG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 in PO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 is </w:t>
      </w:r>
      <m:oMath>
        <m:sSub>
          <m:sSubP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PO</m:t>
            </m:r>
          </m:sub>
        </m:sSub>
        <m:r>
          <w:rPr>
            <w:rFonts w:ascii="Cambria Math" w:eastAsia="KaiTi_GB2312" w:hAnsi="Cambria Math"/>
            <w:sz w:val="16"/>
            <w:szCs w:val="16"/>
            <w:lang w:eastAsia="x-none"/>
          </w:rPr>
          <m:t>*(</m:t>
        </m:r>
        <m:sSubSup>
          <m:sSubSupP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sSubSupPr>
          <m:e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KaiTi_GB2312" w:hAnsi="Times New Roman"/>
                <w:sz w:val="16"/>
                <w:szCs w:val="16"/>
                <w:lang w:eastAsia="x-none"/>
              </w:rPr>
              <m:t>SG</m:t>
            </m:r>
            <m:ctrlPr>
              <w:rPr>
                <w:rFonts w:ascii="Cambria Math" w:eastAsia="KaiTi_GB2312" w:hAnsi="Cambria Math"/>
                <w:sz w:val="16"/>
                <w:szCs w:val="16"/>
                <w:lang w:eastAsia="x-none"/>
              </w:rPr>
            </m:ctrlPr>
          </m:sub>
          <m:sup>
            <m:r>
              <m:rPr>
                <m:nor/>
              </m:rPr>
              <w:rPr>
                <w:rFonts w:ascii="Times New Roman" w:eastAsia="KaiTi_GB2312" w:hAnsi="Times New Roman"/>
                <w:sz w:val="16"/>
                <w:szCs w:val="16"/>
                <w:lang w:eastAsia="x-none"/>
              </w:rPr>
              <m:t>PO</m:t>
            </m:r>
            <m:ctrlPr>
              <w:rPr>
                <w:rFonts w:ascii="Cambria Math" w:eastAsia="KaiTi_GB2312" w:hAnsi="Cambria Math"/>
                <w:sz w:val="16"/>
                <w:szCs w:val="16"/>
                <w:lang w:eastAsia="x-none"/>
              </w:rPr>
            </m:ctrlPr>
          </m:sup>
        </m:sSubSup>
        <m:r>
          <w:rPr>
            <w:rFonts w:ascii="Cambria Math" w:eastAsia="KaiTi_GB2312" w:hAnsi="Cambria Math"/>
            <w:sz w:val="16"/>
            <w:szCs w:val="16"/>
            <w:lang w:eastAsia="x-none"/>
          </w:rPr>
          <m:t>+1)+</m:t>
        </m:r>
        <m:sSub>
          <m:sSubP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SG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>.</w:t>
      </w:r>
    </w:p>
    <w:p w14:paraId="57A7EC54" w14:textId="77777777" w:rsidR="004B785C" w:rsidRPr="00103415" w:rsidRDefault="004B785C" w:rsidP="008642A0">
      <w:pPr>
        <w:numPr>
          <w:ilvl w:val="3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The codepoint for all the subgroups in PO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 is (</w:t>
      </w:r>
      <m:oMath>
        <m:sSub>
          <m:sSubP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PO</m:t>
            </m:r>
          </m:sub>
        </m:sSub>
        <m:r>
          <w:rPr>
            <w:rFonts w:ascii="Cambria Math" w:eastAsia="KaiTi_GB2312" w:hAnsi="Cambria Math"/>
            <w:sz w:val="16"/>
            <w:szCs w:val="16"/>
            <w:lang w:eastAsia="x-none"/>
          </w:rPr>
          <m:t>+1)*</m:t>
        </m:r>
        <m:d>
          <m:dPr>
            <m:ctrlPr>
              <w:rPr>
                <w:rFonts w:ascii="Cambria Math" w:hAnsi="Cambria Math"/>
                <w:i/>
                <w:sz w:val="16"/>
                <w:szCs w:val="16"/>
              </w:rPr>
            </m:ctrlPr>
          </m:dPr>
          <m:e>
            <m:sSubSup>
              <m:sSubSupPr>
                <m:ctrlPr>
                  <w:rPr>
                    <w:rFonts w:ascii="Cambria Math" w:eastAsia="KaiTi_GB2312" w:hAnsi="Cambria Math"/>
                    <w:i/>
                    <w:sz w:val="16"/>
                    <w:szCs w:val="16"/>
                    <w:lang w:eastAsia="x-none"/>
                  </w:rPr>
                </m:ctrlPr>
              </m:sSubSupPr>
              <m:e>
                <m:r>
                  <w:rPr>
                    <w:rFonts w:ascii="Cambria Math" w:eastAsia="KaiTi_GB2312" w:hAnsi="Cambria Math"/>
                    <w:sz w:val="16"/>
                    <w:szCs w:val="16"/>
                    <w:lang w:eastAsia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KaiTi_GB2312" w:hAnsi="Times New Roman"/>
                    <w:sz w:val="16"/>
                    <w:szCs w:val="16"/>
                    <w:lang w:eastAsia="x-none"/>
                  </w:rPr>
                  <m:t>SG</m:t>
                </m:r>
                <m:ctrlPr>
                  <w:rPr>
                    <w:rFonts w:ascii="Cambria Math" w:eastAsia="KaiTi_GB2312" w:hAnsi="Cambria Math"/>
                    <w:sz w:val="16"/>
                    <w:szCs w:val="16"/>
                    <w:lang w:eastAsia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KaiTi_GB2312" w:hAnsi="Times New Roman"/>
                    <w:sz w:val="16"/>
                    <w:szCs w:val="16"/>
                    <w:lang w:eastAsia="x-none"/>
                  </w:rPr>
                  <m:t>PO</m:t>
                </m:r>
                <m:ctrlPr>
                  <w:rPr>
                    <w:rFonts w:ascii="Cambria Math" w:eastAsia="KaiTi_GB2312" w:hAnsi="Cambria Math"/>
                    <w:sz w:val="16"/>
                    <w:szCs w:val="16"/>
                    <w:lang w:eastAsia="x-none"/>
                  </w:rPr>
                </m:ctrlPr>
              </m:sup>
            </m:sSubSup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+1</m:t>
            </m: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e>
        </m:d>
        <m:r>
          <w:rPr>
            <w:rFonts w:ascii="Cambria Math" w:eastAsia="KaiTi_GB2312" w:hAnsi="Cambria Math"/>
            <w:sz w:val="16"/>
            <w:szCs w:val="16"/>
            <w:lang w:eastAsia="x-none"/>
          </w:rPr>
          <m:t>-1</m:t>
        </m:r>
      </m:oMath>
      <w:r w:rsidRPr="00103415">
        <w:rPr>
          <w:rFonts w:ascii="Times New Roman" w:hAnsi="Times New Roman"/>
          <w:sz w:val="16"/>
          <w:szCs w:val="16"/>
          <w:lang w:eastAsia="x-none"/>
        </w:rPr>
        <w:t>.</w:t>
      </w:r>
    </w:p>
    <w:p w14:paraId="602236DF" w14:textId="77777777" w:rsidR="004B785C" w:rsidRPr="00103415" w:rsidRDefault="004B785C" w:rsidP="008642A0">
      <w:pPr>
        <w:numPr>
          <w:ilvl w:val="1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Sup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SG</m:t>
            </m:r>
          </m:sub>
          <m:sup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p>
        </m:sSubSup>
        <m:r>
          <w:rPr>
            <w:rFonts w:ascii="Cambria Math" w:hAnsi="Cambria Math"/>
            <w:sz w:val="16"/>
            <w:szCs w:val="16"/>
            <w:lang w:eastAsia="x-none"/>
          </w:rPr>
          <m:t>=</m:t>
        </m:r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1, the number of information bits in LP-WUS is </w:t>
      </w:r>
      <m:oMath>
        <m:sSubSup>
          <m:sSubSup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SupPr>
          <m:e>
            <m:func>
              <m:funcPr>
                <m:ctrlPr>
                  <w:rPr>
                    <w:rFonts w:ascii="Cambria Math" w:hAnsi="Cambria Math"/>
                    <w:i/>
                    <w:sz w:val="16"/>
                    <w:szCs w:val="16"/>
                    <w:lang w:eastAsia="x-none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  <m:t>log</m:t>
                    </m:r>
                    <m:ctrl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  <m:t>2</m:t>
                    </m:r>
                    <m:ctrlPr>
                      <w:rPr>
                        <w:rFonts w:ascii="Cambria Math" w:hAnsi="Cambria Math"/>
                        <w:sz w:val="16"/>
                        <w:szCs w:val="16"/>
                        <w:lang w:eastAsia="x-none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/>
                    <w:sz w:val="16"/>
                    <w:szCs w:val="16"/>
                    <w:lang w:eastAsia="x-none"/>
                  </w:rPr>
                  <m:t>N</m:t>
                </m:r>
              </m:e>
            </m:func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b>
          <m:sup>
            <m:r>
              <w:rPr>
                <w:rFonts w:ascii="Cambria Math" w:hAnsi="Cambria Math"/>
                <w:sz w:val="16"/>
                <w:szCs w:val="16"/>
                <w:lang w:eastAsia="x-none"/>
              </w:rPr>
              <m:t>LO</m:t>
            </m:r>
          </m:sup>
        </m:sSubSup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, and the codepoint for PO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PO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 is </w:t>
      </w:r>
      <m:oMath>
        <m:sSub>
          <m:sSubPr>
            <m:ctrlPr>
              <w:rPr>
                <w:rFonts w:ascii="Cambria Math" w:eastAsia="KaiTi_GB2312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 w:val="16"/>
                <w:szCs w:val="16"/>
                <w:lang w:eastAsia="x-none"/>
              </w:rPr>
              <m:t>PO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>.</w:t>
      </w:r>
    </w:p>
    <w:p w14:paraId="1B9FF297" w14:textId="77777777" w:rsidR="004B785C" w:rsidRPr="00103415" w:rsidRDefault="004B785C" w:rsidP="008642A0">
      <w:pPr>
        <w:numPr>
          <w:ilvl w:val="0"/>
          <w:numId w:val="11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Here UE_ID (for LP-WUS), 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N</w:t>
      </w:r>
      <w:r w:rsidRPr="00103415">
        <w:rPr>
          <w:rFonts w:ascii="Times New Roman" w:hAnsi="Times New Roman"/>
          <w:sz w:val="16"/>
          <w:szCs w:val="16"/>
          <w:lang w:eastAsia="x-none"/>
        </w:rPr>
        <w:t xml:space="preserve">, 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N</w:t>
      </w:r>
      <w:r w:rsidRPr="00103415">
        <w:rPr>
          <w:rFonts w:ascii="Times New Roman" w:hAnsi="Times New Roman"/>
          <w:i/>
          <w:iCs/>
          <w:sz w:val="16"/>
          <w:szCs w:val="16"/>
          <w:vertAlign w:val="subscript"/>
          <w:lang w:eastAsia="x-none"/>
        </w:rPr>
        <w:t>S</w:t>
      </w:r>
      <w:r w:rsidRPr="00103415">
        <w:rPr>
          <w:rFonts w:ascii="Times New Roman" w:hAnsi="Times New Roman"/>
          <w:sz w:val="16"/>
          <w:szCs w:val="16"/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eastAsia="x-none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eastAsia="x-none"/>
              </w:rPr>
              <m:t>i</m:t>
            </m:r>
          </m:e>
          <m:sub>
            <m:r>
              <w:rPr>
                <w:rFonts w:ascii="Cambria Math" w:hAnsi="Cambria Math"/>
                <w:sz w:val="16"/>
                <w:szCs w:val="16"/>
                <w:lang w:eastAsia="x-none"/>
              </w:rPr>
              <m:t>s</m:t>
            </m:r>
          </m:sub>
        </m:sSub>
      </m:oMath>
      <w:r w:rsidRPr="00103415">
        <w:rPr>
          <w:rFonts w:ascii="Times New Roman" w:hAnsi="Times New Roman"/>
          <w:sz w:val="16"/>
          <w:szCs w:val="16"/>
          <w:lang w:eastAsia="x-none"/>
        </w:rPr>
        <w:t xml:space="preserve"> and </w:t>
      </w:r>
      <w:r w:rsidRPr="00103415">
        <w:rPr>
          <w:rFonts w:ascii="Times New Roman" w:hAnsi="Times New Roman"/>
          <w:i/>
          <w:iCs/>
          <w:sz w:val="16"/>
          <w:szCs w:val="16"/>
          <w:lang w:eastAsia="x-none"/>
        </w:rPr>
        <w:t>T</w:t>
      </w:r>
      <w:r w:rsidRPr="00103415">
        <w:rPr>
          <w:rFonts w:ascii="Times New Roman" w:hAnsi="Times New Roman"/>
          <w:sz w:val="16"/>
          <w:szCs w:val="16"/>
          <w:lang w:eastAsia="x-none"/>
        </w:rPr>
        <w:t xml:space="preserve"> are defined in TS 38.304</w:t>
      </w:r>
    </w:p>
    <w:p w14:paraId="622A3BB5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</w:p>
    <w:p w14:paraId="2FCEC471" w14:textId="3A315315" w:rsidR="004B785C" w:rsidRPr="00DA3AF8" w:rsidRDefault="004B785C" w:rsidP="00DA3AF8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28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zh-CN" w:bidi="ar"/>
          </w:rPr>
          <w:t>R1-2504334</w:t>
        </w:r>
      </w:hyperlink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Summary #4 on LP-WUS operation in IDLE/INACTIVE mode</w:t>
      </w:r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Moderator (Apple)</w:t>
      </w:r>
    </w:p>
    <w:p w14:paraId="2A52E42A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4907F32D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 xml:space="preserve">For UE to determine </w:t>
      </w:r>
      <w:r w:rsidRPr="00103415">
        <w:rPr>
          <w:rFonts w:ascii="Times New Roman" w:hAnsi="Times New Roman"/>
          <w:sz w:val="16"/>
          <w:szCs w:val="16"/>
          <w:lang w:eastAsia="x-none"/>
        </w:rPr>
        <w:t>whether a symbol is available for LP-WUS, at least the following is supported:</w:t>
      </w:r>
    </w:p>
    <w:p w14:paraId="5108EFF8" w14:textId="77777777" w:rsidR="004B785C" w:rsidRPr="00103415" w:rsidRDefault="004B785C" w:rsidP="008642A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A unit-level bitmap with a periodicity 10, 20, or 40 units and a 14-bit or 28-bit symbol-level bitmap that covers 1 or 2 slots can be configured, where each unit is 1 or 2 slots for 14-bit or 28-bit symbol-level bitmap, respectively, with a maximum periodicity of 40ms.</w:t>
      </w:r>
    </w:p>
    <w:p w14:paraId="5EEAE924" w14:textId="77777777" w:rsidR="004B785C" w:rsidRPr="00103415" w:rsidRDefault="004B785C" w:rsidP="008642A0">
      <w:pPr>
        <w:numPr>
          <w:ilvl w:val="1"/>
          <w:numId w:val="12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‘1’ in unit-level bitmap means the symbol level bitmap is applied to determine which symbols are unavailable in the unit for LP-WUS (‘0’ means unavailable).</w:t>
      </w:r>
    </w:p>
    <w:p w14:paraId="74FEE111" w14:textId="77777777" w:rsidR="004B785C" w:rsidRPr="00103415" w:rsidRDefault="004B785C" w:rsidP="008642A0">
      <w:pPr>
        <w:numPr>
          <w:ilvl w:val="1"/>
          <w:numId w:val="12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‘0’ in unit-level bitmap means: all the symbols in the unit are unavailable for LP-WUS</w:t>
      </w:r>
    </w:p>
    <w:p w14:paraId="710D44F4" w14:textId="77777777" w:rsidR="004B785C" w:rsidRPr="00103415" w:rsidRDefault="004B785C" w:rsidP="008642A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If the slot-level bitmap is not configured, UE assumes all 1’s for the bitmap.</w:t>
      </w:r>
    </w:p>
    <w:p w14:paraId="22945F90" w14:textId="244A033F" w:rsidR="004B785C" w:rsidRPr="00DA3AF8" w:rsidRDefault="004B785C" w:rsidP="008642A0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If the symbol-level bitmap is not configured, UE assumes all 1’s for the bitmap.</w:t>
      </w:r>
    </w:p>
    <w:p w14:paraId="3122D667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20880503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For the handling of SSB</w:t>
      </w:r>
      <w:r w:rsidRPr="00103415">
        <w:rPr>
          <w:rFonts w:ascii="Times New Roman" w:hAnsi="Times New Roman"/>
          <w:sz w:val="16"/>
          <w:szCs w:val="16"/>
          <w:lang w:eastAsia="ko-KR"/>
        </w:rPr>
        <w:t xml:space="preserve"> for IDLE mode</w:t>
      </w:r>
      <w:r w:rsidRPr="00103415">
        <w:rPr>
          <w:rFonts w:ascii="Times New Roman" w:hAnsi="Times New Roman"/>
          <w:sz w:val="16"/>
          <w:szCs w:val="16"/>
          <w:lang w:eastAsia="zh-CN"/>
        </w:rPr>
        <w:t>,</w:t>
      </w:r>
      <w:r w:rsidRPr="00103415">
        <w:rPr>
          <w:rFonts w:ascii="Times New Roman" w:hAnsi="Times New Roman"/>
          <w:sz w:val="16"/>
          <w:szCs w:val="16"/>
          <w:lang w:eastAsia="ko-KR"/>
        </w:rPr>
        <w:t xml:space="preserve"> t</w:t>
      </w:r>
      <w:r w:rsidRPr="00103415">
        <w:rPr>
          <w:rFonts w:ascii="Times New Roman" w:hAnsi="Times New Roman"/>
          <w:sz w:val="16"/>
          <w:szCs w:val="16"/>
          <w:lang w:eastAsia="zh-CN"/>
        </w:rPr>
        <w:t>he SSB symbols are considered as unavailable for LP-WUS,</w:t>
      </w:r>
      <w:r w:rsidRPr="00103415">
        <w:rPr>
          <w:rFonts w:ascii="Times New Roman" w:hAnsi="Times New Roman"/>
          <w:sz w:val="16"/>
          <w:szCs w:val="16"/>
          <w:lang w:eastAsia="ko-KR"/>
        </w:rPr>
        <w:t xml:space="preserve"> </w:t>
      </w:r>
      <w:r w:rsidRPr="00103415">
        <w:rPr>
          <w:rFonts w:ascii="Times New Roman" w:hAnsi="Times New Roman"/>
          <w:sz w:val="16"/>
          <w:szCs w:val="16"/>
          <w:lang w:eastAsia="zh-CN"/>
        </w:rPr>
        <w:t>if SSB and LP-WUS overlap in frequency domain</w:t>
      </w:r>
    </w:p>
    <w:p w14:paraId="1D350488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</w:p>
    <w:p w14:paraId="6EF589CE" w14:textId="57DADA7D" w:rsidR="004B785C" w:rsidRPr="00103415" w:rsidRDefault="004B785C" w:rsidP="00DA3AF8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29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ko-KR" w:bidi="ar"/>
          </w:rPr>
          <w:t>R1-2504335</w:t>
        </w:r>
      </w:hyperlink>
      <w:r w:rsidRPr="00103415">
        <w:rPr>
          <w:rFonts w:ascii="Times New Roman" w:hAnsi="Times New Roman"/>
          <w:sz w:val="16"/>
          <w:szCs w:val="16"/>
          <w:lang w:eastAsia="ko-KR" w:bidi="ar"/>
        </w:rPr>
        <w:tab/>
        <w:t>Summary #5 on LP-WUS operation in IDLE/INACTIVE mode</w:t>
      </w:r>
      <w:r w:rsidRPr="00103415">
        <w:rPr>
          <w:rFonts w:ascii="Times New Roman" w:hAnsi="Times New Roman"/>
          <w:sz w:val="16"/>
          <w:szCs w:val="16"/>
          <w:lang w:eastAsia="ko-KR" w:bidi="ar"/>
        </w:rPr>
        <w:tab/>
        <w:t>Moderator (Apple)</w:t>
      </w:r>
    </w:p>
    <w:p w14:paraId="5CB48C82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157F4DFE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Nominal MO duration (X1, in unit of OFDM symbols) and actual LP-WUS duration (X2, in unit of OFDM symbols) are configured. (Alt C)</w:t>
      </w:r>
    </w:p>
    <w:p w14:paraId="4FDFB8ED" w14:textId="77777777" w:rsidR="004B785C" w:rsidRPr="00103415" w:rsidRDefault="004B785C" w:rsidP="008642A0">
      <w:pPr>
        <w:numPr>
          <w:ilvl w:val="0"/>
          <w:numId w:val="13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A LP-WUS MO spans the nominal MO duration (i.e., the LP-WUS MO duration is the same as the nominal MO duration.)</w:t>
      </w:r>
    </w:p>
    <w:p w14:paraId="54C64A04" w14:textId="77777777" w:rsidR="004B785C" w:rsidRPr="00103415" w:rsidRDefault="004B785C" w:rsidP="008642A0">
      <w:pPr>
        <w:numPr>
          <w:ilvl w:val="0"/>
          <w:numId w:val="13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lastRenderedPageBreak/>
        <w:t>If the number of available OFDM symbols within the nominal MO duration is no less than the actual LP-WUS duration, UE monitors LP-WUS on the first X2 available symbols within the LP-WUS MO.</w:t>
      </w:r>
    </w:p>
    <w:p w14:paraId="56126733" w14:textId="77777777" w:rsidR="004B785C" w:rsidRPr="00103415" w:rsidRDefault="004B785C" w:rsidP="008642A0">
      <w:pPr>
        <w:numPr>
          <w:ilvl w:val="0"/>
          <w:numId w:val="13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Otherwise, UE does not monitor LP-WUS in this MO (i.e., the MO is dropped).</w:t>
      </w:r>
    </w:p>
    <w:p w14:paraId="00E3BFA2" w14:textId="0D59AA5F" w:rsidR="004B785C" w:rsidRPr="00DA3AF8" w:rsidRDefault="004B785C" w:rsidP="008642A0">
      <w:pPr>
        <w:numPr>
          <w:ilvl w:val="0"/>
          <w:numId w:val="13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Note: Any symbols that are not defined as unavailable are available symbols for LP-WUS.</w:t>
      </w:r>
    </w:p>
    <w:p w14:paraId="3C3B5E87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1E6A818B" w14:textId="263865C3" w:rsidR="004B785C" w:rsidRPr="00103415" w:rsidRDefault="004B785C" w:rsidP="00DA3AF8">
      <w:pPr>
        <w:spacing w:after="0"/>
        <w:jc w:val="both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The starting time location of the first LP-WUS MO in a LO is </w:t>
      </w:r>
      <w:r w:rsidRPr="00103415">
        <w:rPr>
          <w:rFonts w:ascii="Times New Roman" w:hAnsi="Times New Roman"/>
          <w:sz w:val="16"/>
          <w:szCs w:val="16"/>
          <w:lang w:eastAsia="ko-KR"/>
        </w:rPr>
        <w:t>configured</w:t>
      </w:r>
      <w:r w:rsidRPr="00103415">
        <w:rPr>
          <w:rFonts w:ascii="Times New Roman" w:hAnsi="Times New Roman"/>
          <w:sz w:val="16"/>
          <w:szCs w:val="16"/>
          <w:lang w:eastAsia="x-none"/>
        </w:rPr>
        <w:t xml:space="preserve"> by an offset w.r.t. the reference point, where the offset is a symbol-level offset</w:t>
      </w:r>
    </w:p>
    <w:p w14:paraId="76F87DB2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35FB0B74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ko-KR"/>
        </w:rPr>
        <w:t>If LP-SS is configured</w:t>
      </w:r>
      <w:r w:rsidRPr="00103415">
        <w:rPr>
          <w:rFonts w:ascii="Times New Roman" w:hAnsi="Times New Roman"/>
          <w:sz w:val="16"/>
          <w:szCs w:val="16"/>
          <w:lang w:eastAsia="zh-CN"/>
        </w:rPr>
        <w:t>, the periodicity is configured with the candidate value set of {160ms, 320ms}.</w:t>
      </w:r>
    </w:p>
    <w:p w14:paraId="7AF3294B" w14:textId="77777777" w:rsidR="004B785C" w:rsidRPr="00103415" w:rsidRDefault="004B785C" w:rsidP="008642A0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A time offset is configured for the first LP-SS occasion</w:t>
      </w:r>
      <w:r w:rsidRPr="00103415">
        <w:rPr>
          <w:rFonts w:ascii="Times New Roman" w:hAnsi="Times New Roman"/>
          <w:sz w:val="16"/>
          <w:szCs w:val="16"/>
          <w:lang w:eastAsia="ko-KR"/>
        </w:rPr>
        <w:t xml:space="preserve"> with reference to SFN0</w:t>
      </w:r>
    </w:p>
    <w:p w14:paraId="5D841F60" w14:textId="77777777" w:rsidR="004B785C" w:rsidRPr="00103415" w:rsidRDefault="004B785C" w:rsidP="008642A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If the periodicity is 160ms, the candidate value set for the time offset is {0, 1, …, 159}ms.</w:t>
      </w:r>
    </w:p>
    <w:p w14:paraId="198E4A65" w14:textId="50C9CA55" w:rsidR="004B785C" w:rsidRPr="00DA3AF8" w:rsidRDefault="004B785C" w:rsidP="008642A0">
      <w:pPr>
        <w:numPr>
          <w:ilvl w:val="1"/>
          <w:numId w:val="14"/>
        </w:num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If the periodicity is 320ms, the candidate value set for the time offset is {0, 1, …, 319}ms.</w:t>
      </w:r>
    </w:p>
    <w:p w14:paraId="02C8BB51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69C6D5DC" w14:textId="77777777" w:rsidR="004B785C" w:rsidRPr="00103415" w:rsidRDefault="004B785C" w:rsidP="00103415">
      <w:pPr>
        <w:spacing w:after="0"/>
        <w:jc w:val="both"/>
        <w:rPr>
          <w:rFonts w:ascii="Times New Roman" w:hAnsi="Times New Roman"/>
          <w:sz w:val="16"/>
          <w:szCs w:val="16"/>
          <w:lang w:eastAsia="zh-CN"/>
        </w:rPr>
      </w:pPr>
      <w:r w:rsidRPr="00103415">
        <w:rPr>
          <w:rFonts w:ascii="Times New Roman" w:hAnsi="Times New Roman"/>
          <w:sz w:val="16"/>
          <w:szCs w:val="16"/>
          <w:lang w:eastAsia="zh-CN"/>
        </w:rPr>
        <w:t>The number of MOs per beam per LO is configured by gNB, with candidate value set of {1, 2, 3, 4}.</w:t>
      </w:r>
    </w:p>
    <w:p w14:paraId="1F52A92F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</w:p>
    <w:p w14:paraId="177DCF42" w14:textId="5B6E9D29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30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zh-CN" w:bidi="ar"/>
          </w:rPr>
          <w:t>R1-2504335</w:t>
        </w:r>
      </w:hyperlink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Summary #5 on LP-WUS operation in IDLE/INACTIVE mode</w:t>
      </w:r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Moderator (Apple)</w:t>
      </w:r>
    </w:p>
    <w:p w14:paraId="0D1BFA7A" w14:textId="59FE5A8A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zh-CN" w:bidi="ar"/>
        </w:rPr>
      </w:pPr>
      <w:hyperlink r:id="rId31" w:history="1">
        <w:r w:rsidRPr="00103415">
          <w:rPr>
            <w:rStyle w:val="Hyperlink"/>
            <w:rFonts w:ascii="Times New Roman" w:hAnsi="Times New Roman"/>
            <w:b/>
            <w:bCs/>
            <w:sz w:val="16"/>
            <w:szCs w:val="16"/>
            <w:lang w:eastAsia="zh-CN" w:bidi="ar"/>
          </w:rPr>
          <w:t>R1-2504891</w:t>
        </w:r>
      </w:hyperlink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Summary #6 on LP-WUS operation in IDLE/INACTIVE mode</w:t>
      </w:r>
      <w:r w:rsidRPr="00103415">
        <w:rPr>
          <w:rFonts w:ascii="Times New Roman" w:hAnsi="Times New Roman"/>
          <w:sz w:val="16"/>
          <w:szCs w:val="16"/>
          <w:lang w:eastAsia="zh-CN" w:bidi="ar"/>
        </w:rPr>
        <w:tab/>
        <w:t>Moderator (Apple)</w:t>
      </w:r>
    </w:p>
    <w:p w14:paraId="0564D42B" w14:textId="77777777" w:rsidR="004B785C" w:rsidRPr="00103415" w:rsidRDefault="004B785C" w:rsidP="00103415">
      <w:pPr>
        <w:spacing w:after="0"/>
        <w:rPr>
          <w:rFonts w:ascii="Times New Roman" w:hAnsi="Times New Roman"/>
          <w:b/>
          <w:bCs/>
          <w:sz w:val="16"/>
          <w:szCs w:val="16"/>
          <w:lang w:eastAsia="zh-CN"/>
        </w:rPr>
      </w:pPr>
      <w:r w:rsidRPr="00103415">
        <w:rPr>
          <w:rFonts w:ascii="Times New Roman" w:hAnsi="Times New Roman"/>
          <w:b/>
          <w:bCs/>
          <w:sz w:val="16"/>
          <w:szCs w:val="16"/>
          <w:highlight w:val="green"/>
          <w:lang w:eastAsia="zh-CN"/>
        </w:rPr>
        <w:t>Agreement</w:t>
      </w:r>
    </w:p>
    <w:p w14:paraId="082C31CB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</w:rPr>
      </w:pPr>
      <w:r w:rsidRPr="00103415">
        <w:rPr>
          <w:rFonts w:ascii="Times New Roman" w:hAnsi="Times New Roman"/>
          <w:sz w:val="16"/>
          <w:szCs w:val="16"/>
        </w:rPr>
        <w:t>For the EPRE ratio between LP-WUS/LP-SS and SSB (i.e. LP-WUS/LP-SS EPRE divided by SSB EPRE), separate configurations are provided for LP-WUS and LP-SS.</w:t>
      </w:r>
    </w:p>
    <w:p w14:paraId="227EE6C1" w14:textId="77777777" w:rsidR="004B785C" w:rsidRPr="00103415" w:rsidRDefault="004B785C" w:rsidP="008642A0">
      <w:pPr>
        <w:numPr>
          <w:ilvl w:val="0"/>
          <w:numId w:val="15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The candidate value set for the EPRE ratio is {-3dB, 0 dB, 3 dB, 6 dB}.</w:t>
      </w:r>
    </w:p>
    <w:p w14:paraId="796741D1" w14:textId="77777777" w:rsidR="004B785C" w:rsidRPr="00103415" w:rsidRDefault="004B785C" w:rsidP="008642A0">
      <w:pPr>
        <w:numPr>
          <w:ilvl w:val="0"/>
          <w:numId w:val="15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 xml:space="preserve">If M=1 for both LP-WUS and LP-SS, or M&gt;1 for both LP-WUS and LP-SS, the difference between the two EPRE ratios shall be no larger than 3 dB. </w:t>
      </w:r>
    </w:p>
    <w:p w14:paraId="0954E89D" w14:textId="77777777" w:rsidR="004B785C" w:rsidRPr="00103415" w:rsidRDefault="004B785C" w:rsidP="008642A0">
      <w:pPr>
        <w:numPr>
          <w:ilvl w:val="0"/>
          <w:numId w:val="15"/>
        </w:numPr>
        <w:spacing w:after="0"/>
        <w:rPr>
          <w:rFonts w:ascii="Times New Roman" w:hAnsi="Times New Roman"/>
          <w:sz w:val="16"/>
          <w:szCs w:val="16"/>
          <w:lang w:eastAsia="x-none"/>
        </w:rPr>
      </w:pPr>
      <w:r w:rsidRPr="00103415">
        <w:rPr>
          <w:rFonts w:ascii="Times New Roman" w:hAnsi="Times New Roman"/>
          <w:sz w:val="16"/>
          <w:szCs w:val="16"/>
          <w:lang w:eastAsia="x-none"/>
        </w:rPr>
        <w:t>If M=1 for LP-WUS and M&gt;1 for LP-SS, the ERPE ratio for LP-SS minus the EPRE ratio for LP-WUS should be within the range of -6 dB to 0 dB.</w:t>
      </w:r>
    </w:p>
    <w:p w14:paraId="196C81EA" w14:textId="77777777" w:rsidR="004B785C" w:rsidRPr="00103415" w:rsidRDefault="004B785C" w:rsidP="00103415">
      <w:pPr>
        <w:spacing w:after="0"/>
        <w:rPr>
          <w:rFonts w:ascii="Times New Roman" w:hAnsi="Times New Roman"/>
          <w:sz w:val="16"/>
          <w:szCs w:val="16"/>
          <w:lang w:eastAsia="ko-KR"/>
        </w:rPr>
      </w:pPr>
      <w:r w:rsidRPr="00103415">
        <w:rPr>
          <w:rFonts w:ascii="Times New Roman" w:hAnsi="Times New Roman"/>
          <w:sz w:val="16"/>
          <w:szCs w:val="16"/>
          <w:lang w:eastAsia="ko-KR"/>
        </w:rPr>
        <w:t>Note: EPRE refers to EPRE in one OFDM symbol with non-zero power (from baseband perspective) LP-WUS/LP-SS transmission.</w:t>
      </w:r>
    </w:p>
    <w:p w14:paraId="0296DF90" w14:textId="77777777" w:rsidR="00D17016" w:rsidRPr="008B50A0" w:rsidRDefault="00D17016" w:rsidP="00D17016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spacing w:after="0"/>
        <w:ind w:left="1440"/>
        <w:contextualSpacing/>
        <w:jc w:val="both"/>
        <w:textAlignment w:val="baseline"/>
        <w:rPr>
          <w:rFonts w:ascii="Times New Roman" w:hAnsi="Times New Roman"/>
          <w:sz w:val="16"/>
          <w:szCs w:val="16"/>
          <w:lang w:eastAsia="x-none"/>
        </w:rPr>
      </w:pPr>
    </w:p>
    <w:p w14:paraId="710B5739" w14:textId="77777777" w:rsidR="00D17016" w:rsidRDefault="00D17016" w:rsidP="00D17016">
      <w:pPr>
        <w:outlineLvl w:val="1"/>
        <w:rPr>
          <w:b/>
          <w:bCs/>
          <w:lang w:val="en-GB" w:eastAsia="zh-CN"/>
        </w:rPr>
      </w:pPr>
      <w:r w:rsidRPr="00AE79E7">
        <w:rPr>
          <w:b/>
          <w:bCs/>
          <w:lang w:val="en-GB" w:eastAsia="zh-CN"/>
        </w:rPr>
        <w:t>RAN</w:t>
      </w:r>
      <w:r>
        <w:rPr>
          <w:b/>
          <w:bCs/>
          <w:lang w:val="en-GB" w:eastAsia="zh-CN"/>
        </w:rPr>
        <w:t>2</w:t>
      </w:r>
      <w:r w:rsidRPr="00AE79E7">
        <w:rPr>
          <w:b/>
          <w:bCs/>
          <w:lang w:val="en-GB" w:eastAsia="zh-CN"/>
        </w:rPr>
        <w:t xml:space="preserve"> agreements</w:t>
      </w:r>
      <w:r>
        <w:rPr>
          <w:b/>
          <w:bCs/>
          <w:lang w:val="en-GB" w:eastAsia="zh-CN"/>
        </w:rPr>
        <w:t xml:space="preserve"> (selection)</w:t>
      </w:r>
    </w:p>
    <w:p w14:paraId="65DF7E7D" w14:textId="77777777" w:rsidR="00AE7104" w:rsidRPr="006E305F" w:rsidRDefault="00AE7104" w:rsidP="00AE7104">
      <w:pPr>
        <w:pStyle w:val="Doc-title"/>
        <w:rPr>
          <w:rFonts w:ascii="Times New Roman" w:eastAsia="SimSun" w:hAnsi="Times New Roman"/>
          <w:iCs/>
          <w:sz w:val="16"/>
          <w:szCs w:val="16"/>
          <w:u w:val="single"/>
          <w:lang w:eastAsia="zh-CN"/>
        </w:rPr>
      </w:pPr>
      <w:r w:rsidRPr="006E305F">
        <w:rPr>
          <w:rFonts w:ascii="Times New Roman" w:hAnsi="Times New Roman"/>
          <w:iCs/>
          <w:sz w:val="16"/>
          <w:szCs w:val="16"/>
          <w:u w:val="single"/>
          <w:lang w:eastAsia="zh-CN"/>
        </w:rPr>
        <w:t>RRC-2</w:t>
      </w:r>
      <w:r w:rsidRPr="006E305F">
        <w:rPr>
          <w:rFonts w:ascii="Times New Roman" w:eastAsia="SimSun" w:hAnsi="Times New Roman"/>
          <w:iCs/>
          <w:sz w:val="16"/>
          <w:szCs w:val="16"/>
          <w:u w:val="single"/>
          <w:lang w:eastAsia="zh-CN"/>
        </w:rPr>
        <w:t>, whether entry/exit condition is mandatory or optional</w:t>
      </w:r>
    </w:p>
    <w:p w14:paraId="4A047E17" w14:textId="77777777" w:rsidR="00AE7104" w:rsidRPr="0001699B" w:rsidRDefault="00AE7104" w:rsidP="00AE7104">
      <w:pPr>
        <w:pStyle w:val="Agreement"/>
        <w:tabs>
          <w:tab w:val="clear" w:pos="-1257"/>
          <w:tab w:val="num" w:pos="1619"/>
        </w:tabs>
        <w:ind w:left="1619"/>
        <w:rPr>
          <w:lang w:eastAsia="zh-CN"/>
        </w:rPr>
      </w:pPr>
      <w:r w:rsidRPr="0001699B">
        <w:rPr>
          <w:lang w:eastAsia="zh-CN"/>
        </w:rPr>
        <w:t>The entry/exit condition for LP-WUS monitoring is mandatory in LP-WUS configuration</w:t>
      </w:r>
      <w:r w:rsidRPr="0001699B">
        <w:rPr>
          <w:rFonts w:hint="eastAsia"/>
          <w:lang w:eastAsia="zh-CN"/>
        </w:rPr>
        <w:t xml:space="preserve">, if the LP-WUS configuration is provided by the NW. </w:t>
      </w:r>
    </w:p>
    <w:p w14:paraId="29661BC9" w14:textId="77777777" w:rsidR="00AE7104" w:rsidRPr="0001699B" w:rsidRDefault="00AE7104" w:rsidP="00AE7104">
      <w:pPr>
        <w:pStyle w:val="Agreement"/>
        <w:tabs>
          <w:tab w:val="clear" w:pos="-1257"/>
          <w:tab w:val="num" w:pos="1619"/>
        </w:tabs>
        <w:ind w:left="1619"/>
        <w:rPr>
          <w:lang w:eastAsia="zh-CN"/>
        </w:rPr>
      </w:pPr>
      <w:r w:rsidRPr="0001699B">
        <w:rPr>
          <w:rFonts w:hint="eastAsia"/>
          <w:lang w:eastAsia="zh-CN"/>
        </w:rPr>
        <w:t xml:space="preserve">Full </w:t>
      </w:r>
      <w:r w:rsidRPr="0001699B">
        <w:rPr>
          <w:lang w:eastAsia="zh-CN"/>
        </w:rPr>
        <w:t>coverage</w:t>
      </w:r>
      <w:r w:rsidRPr="0001699B">
        <w:rPr>
          <w:rFonts w:hint="eastAsia"/>
          <w:lang w:eastAsia="zh-CN"/>
        </w:rPr>
        <w:t xml:space="preserve"> for LP-WUS is not precluded, e.g., if there needs to be a threshold value so that the condition is always fulfilled for all LPWUS UEs</w:t>
      </w:r>
      <w:r w:rsidRPr="0001699B">
        <w:rPr>
          <w:lang w:eastAsia="zh-CN"/>
        </w:rPr>
        <w:t>.</w:t>
      </w:r>
    </w:p>
    <w:p w14:paraId="4D44C948" w14:textId="77777777" w:rsidR="00AE7104" w:rsidRDefault="00AE7104" w:rsidP="00AE7104">
      <w:pPr>
        <w:pStyle w:val="Agreement"/>
        <w:tabs>
          <w:tab w:val="clear" w:pos="-1257"/>
          <w:tab w:val="num" w:pos="1619"/>
        </w:tabs>
        <w:ind w:left="1619"/>
      </w:pPr>
      <w:r w:rsidRPr="004247ED">
        <w:rPr>
          <w:rFonts w:hint="eastAsia"/>
        </w:rPr>
        <w:t>I</w:t>
      </w:r>
      <w:r w:rsidRPr="004247ED">
        <w:t xml:space="preserve">t is up to UE implementation to choose </w:t>
      </w:r>
      <w:r w:rsidRPr="004247ED">
        <w:rPr>
          <w:rFonts w:hint="eastAsia"/>
        </w:rPr>
        <w:t xml:space="preserve">whether SSB measurement based or OOK LP-SS measurement based conditions are used for LP-WUS monitoring entry/exit condition, if UE support both </w:t>
      </w:r>
      <w:r w:rsidRPr="004247ED">
        <w:t>measurement</w:t>
      </w:r>
      <w:r w:rsidRPr="004247ED">
        <w:rPr>
          <w:rFonts w:hint="eastAsia"/>
        </w:rPr>
        <w:t xml:space="preserve"> types. </w:t>
      </w:r>
    </w:p>
    <w:p w14:paraId="62EAB222" w14:textId="77777777" w:rsidR="00AE7104" w:rsidRDefault="00AE7104" w:rsidP="00AE7104">
      <w:pPr>
        <w:pStyle w:val="Doc-title"/>
        <w:rPr>
          <w:rFonts w:ascii="Times New Roman" w:eastAsia="SimSun" w:hAnsi="Times New Roman"/>
          <w:iCs/>
          <w:sz w:val="16"/>
          <w:szCs w:val="16"/>
          <w:u w:val="single"/>
          <w:lang w:eastAsia="zh-CN"/>
        </w:rPr>
      </w:pPr>
    </w:p>
    <w:p w14:paraId="60C0C087" w14:textId="77777777" w:rsidR="00AE7104" w:rsidRPr="006E305F" w:rsidRDefault="00AE7104" w:rsidP="00AE7104">
      <w:pPr>
        <w:pStyle w:val="Doc-title"/>
        <w:rPr>
          <w:rFonts w:ascii="Times New Roman" w:eastAsia="SimSun" w:hAnsi="Times New Roman"/>
          <w:iCs/>
          <w:sz w:val="16"/>
          <w:szCs w:val="16"/>
          <w:u w:val="single"/>
          <w:lang w:eastAsia="zh-CN"/>
        </w:rPr>
      </w:pPr>
      <w:r w:rsidRPr="006E305F">
        <w:rPr>
          <w:rFonts w:ascii="Times New Roman" w:eastAsia="SimSun" w:hAnsi="Times New Roman"/>
          <w:iCs/>
          <w:sz w:val="16"/>
          <w:szCs w:val="16"/>
          <w:u w:val="single"/>
          <w:lang w:eastAsia="zh-CN"/>
        </w:rPr>
        <w:t>RRC-12, whether/how to enable/disable LP-WUS, e.g. by RRC/NAS</w:t>
      </w:r>
    </w:p>
    <w:p w14:paraId="5DA6F6C0" w14:textId="77777777" w:rsidR="00AE7104" w:rsidRPr="00823A9D" w:rsidRDefault="00AE7104" w:rsidP="00AE7104">
      <w:pPr>
        <w:pStyle w:val="Agreement"/>
        <w:tabs>
          <w:tab w:val="clear" w:pos="-1257"/>
          <w:tab w:val="num" w:pos="1619"/>
        </w:tabs>
        <w:ind w:left="1619" w:hanging="343"/>
        <w:rPr>
          <w:rFonts w:eastAsia="SimSun"/>
          <w:lang w:eastAsia="zh-CN"/>
        </w:rPr>
      </w:pPr>
      <w:r w:rsidRPr="00AC02F7">
        <w:rPr>
          <w:rFonts w:eastAsia="SimSun" w:hint="eastAsia"/>
          <w:lang w:eastAsia="zh-CN"/>
        </w:rPr>
        <w:t>RAN2 aim at s</w:t>
      </w:r>
      <w:r w:rsidRPr="00AC02F7">
        <w:rPr>
          <w:lang w:eastAsia="zh-CN"/>
        </w:rPr>
        <w:t>upport</w:t>
      </w:r>
      <w:r w:rsidRPr="00AC02F7">
        <w:rPr>
          <w:rFonts w:eastAsia="SimSun" w:hint="eastAsia"/>
          <w:lang w:eastAsia="zh-CN"/>
        </w:rPr>
        <w:t>ing</w:t>
      </w:r>
      <w:r w:rsidRPr="00AC02F7">
        <w:rPr>
          <w:lang w:eastAsia="zh-CN"/>
        </w:rPr>
        <w:t xml:space="preserve"> enabling/disabling LP-WUS monitoring in IDLE/INACTVE per UE</w:t>
      </w:r>
      <w:r w:rsidRPr="00AC02F7">
        <w:rPr>
          <w:rFonts w:eastAsia="SimSun" w:hint="eastAsia"/>
          <w:lang w:eastAsia="zh-CN"/>
        </w:rPr>
        <w:t xml:space="preserve">, if the solution can be concluded in the August meeting. </w:t>
      </w:r>
    </w:p>
    <w:p w14:paraId="01FB662F" w14:textId="77777777" w:rsidR="004F6451" w:rsidRPr="0062534A" w:rsidRDefault="004F6451" w:rsidP="00AE7104">
      <w:pPr>
        <w:pStyle w:val="Doc-title"/>
        <w:rPr>
          <w:lang w:eastAsia="zh-CN"/>
        </w:rPr>
      </w:pPr>
    </w:p>
    <w:sectPr w:rsidR="004F6451" w:rsidRPr="0062534A" w:rsidSect="001069AD">
      <w:footerReference w:type="defaul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957E" w14:textId="77777777" w:rsidR="006532F3" w:rsidRDefault="006532F3">
      <w:r>
        <w:separator/>
      </w:r>
    </w:p>
  </w:endnote>
  <w:endnote w:type="continuationSeparator" w:id="0">
    <w:p w14:paraId="41FF5237" w14:textId="77777777" w:rsidR="006532F3" w:rsidRDefault="0065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E7DE" w14:textId="77777777" w:rsidR="006532F3" w:rsidRDefault="006532F3">
      <w:r>
        <w:separator/>
      </w:r>
    </w:p>
  </w:footnote>
  <w:footnote w:type="continuationSeparator" w:id="0">
    <w:p w14:paraId="11616651" w14:textId="77777777" w:rsidR="006532F3" w:rsidRDefault="00653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49FC"/>
    <w:multiLevelType w:val="hybridMultilevel"/>
    <w:tmpl w:val="05C8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C29A4"/>
    <w:multiLevelType w:val="hybridMultilevel"/>
    <w:tmpl w:val="4DDC7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A4374"/>
    <w:multiLevelType w:val="hybridMultilevel"/>
    <w:tmpl w:val="FF7A8A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4EA3"/>
    <w:multiLevelType w:val="hybridMultilevel"/>
    <w:tmpl w:val="21308492"/>
    <w:lvl w:ilvl="0" w:tplc="6E60DF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AC0D3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E630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858862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D2E007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2149CE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1ECA89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4C479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F8D26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117B54E2"/>
    <w:multiLevelType w:val="hybridMultilevel"/>
    <w:tmpl w:val="60B6C5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E1D20"/>
    <w:multiLevelType w:val="hybridMultilevel"/>
    <w:tmpl w:val="2B92CB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10022"/>
    <w:multiLevelType w:val="hybridMultilevel"/>
    <w:tmpl w:val="B164B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77242"/>
    <w:multiLevelType w:val="hybridMultilevel"/>
    <w:tmpl w:val="5308C2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A0A1B"/>
    <w:multiLevelType w:val="hybridMultilevel"/>
    <w:tmpl w:val="CBDA0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37544"/>
    <w:multiLevelType w:val="hybridMultilevel"/>
    <w:tmpl w:val="F7DC7D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90C40"/>
    <w:multiLevelType w:val="hybridMultilevel"/>
    <w:tmpl w:val="337A1A80"/>
    <w:lvl w:ilvl="0" w:tplc="0A56E88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CD8F4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B2DAD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E6E15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04B07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CE10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C4910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AC5C0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AC08B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C162A"/>
    <w:multiLevelType w:val="hybridMultilevel"/>
    <w:tmpl w:val="54DA91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40D5"/>
    <w:multiLevelType w:val="hybridMultilevel"/>
    <w:tmpl w:val="BD3E7A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301C24"/>
    <w:multiLevelType w:val="hybridMultilevel"/>
    <w:tmpl w:val="946E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815D9"/>
    <w:multiLevelType w:val="hybridMultilevel"/>
    <w:tmpl w:val="7F5080A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705FA"/>
    <w:multiLevelType w:val="hybridMultilevel"/>
    <w:tmpl w:val="EA4E7B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8120E"/>
    <w:multiLevelType w:val="multilevel"/>
    <w:tmpl w:val="D21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CC04D5"/>
    <w:multiLevelType w:val="hybridMultilevel"/>
    <w:tmpl w:val="0136E7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E03FC"/>
    <w:multiLevelType w:val="hybridMultilevel"/>
    <w:tmpl w:val="1E0C0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631DB"/>
    <w:multiLevelType w:val="hybridMultilevel"/>
    <w:tmpl w:val="4648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26A3A"/>
    <w:multiLevelType w:val="hybridMultilevel"/>
    <w:tmpl w:val="0E589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E6065"/>
    <w:multiLevelType w:val="hybridMultilevel"/>
    <w:tmpl w:val="95BA89F6"/>
    <w:lvl w:ilvl="0" w:tplc="08090003">
      <w:start w:val="1"/>
      <w:numFmt w:val="bullet"/>
      <w:lvlText w:val="o"/>
      <w:lvlJc w:val="left"/>
      <w:pPr>
        <w:ind w:left="6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21CDD"/>
    <w:multiLevelType w:val="hybridMultilevel"/>
    <w:tmpl w:val="1BFE2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E23A7"/>
    <w:multiLevelType w:val="hybridMultilevel"/>
    <w:tmpl w:val="DF38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2441B"/>
    <w:multiLevelType w:val="hybridMultilevel"/>
    <w:tmpl w:val="E454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85743"/>
    <w:multiLevelType w:val="multilevel"/>
    <w:tmpl w:val="5FC85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75A17"/>
    <w:multiLevelType w:val="hybridMultilevel"/>
    <w:tmpl w:val="B61288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14321"/>
    <w:multiLevelType w:val="hybridMultilevel"/>
    <w:tmpl w:val="1E725000"/>
    <w:lvl w:ilvl="0" w:tplc="969075F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F4A9C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0909E70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49A0A3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E4A5D9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C0EC50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6EC67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F50B7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0A2B2C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6B794A6E"/>
    <w:multiLevelType w:val="hybridMultilevel"/>
    <w:tmpl w:val="AAD8B03C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FC77FF6"/>
    <w:multiLevelType w:val="hybridMultilevel"/>
    <w:tmpl w:val="B608EC10"/>
    <w:lvl w:ilvl="0" w:tplc="C416FD7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4AE8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8EEAED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A4D3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F5AF52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A9A709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74444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D2A7D3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79E407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8" w15:restartNumberingAfterBreak="0">
    <w:nsid w:val="6FDA568B"/>
    <w:multiLevelType w:val="hybridMultilevel"/>
    <w:tmpl w:val="93BE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-1257"/>
        </w:tabs>
        <w:ind w:left="-1257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436"/>
        </w:tabs>
        <w:ind w:left="-14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16"/>
        </w:tabs>
        <w:ind w:left="-716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4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724"/>
        </w:tabs>
        <w:ind w:left="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444"/>
        </w:tabs>
        <w:ind w:left="1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164"/>
        </w:tabs>
        <w:ind w:left="2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84"/>
        </w:tabs>
        <w:ind w:left="2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04"/>
        </w:tabs>
        <w:ind w:left="3604" w:hanging="360"/>
      </w:pPr>
      <w:rPr>
        <w:rFonts w:ascii="Wingdings" w:hAnsi="Wingdings" w:hint="default"/>
      </w:rPr>
    </w:lvl>
  </w:abstractNum>
  <w:abstractNum w:abstractNumId="40" w15:restartNumberingAfterBreak="0">
    <w:nsid w:val="70C62CAA"/>
    <w:multiLevelType w:val="hybridMultilevel"/>
    <w:tmpl w:val="75BC39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B064E"/>
    <w:multiLevelType w:val="multilevel"/>
    <w:tmpl w:val="3EF47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51F6BB2"/>
    <w:multiLevelType w:val="hybridMultilevel"/>
    <w:tmpl w:val="AA6A25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E7995"/>
    <w:multiLevelType w:val="hybridMultilevel"/>
    <w:tmpl w:val="3DC88A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B0B96"/>
    <w:multiLevelType w:val="hybridMultilevel"/>
    <w:tmpl w:val="5BDA42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14"/>
  </w:num>
  <w:num w:numId="2" w16cid:durableId="5595783">
    <w:abstractNumId w:val="26"/>
  </w:num>
  <w:num w:numId="3" w16cid:durableId="1158427270">
    <w:abstractNumId w:val="17"/>
  </w:num>
  <w:num w:numId="4" w16cid:durableId="1990287049">
    <w:abstractNumId w:val="27"/>
  </w:num>
  <w:num w:numId="5" w16cid:durableId="344790765">
    <w:abstractNumId w:val="10"/>
  </w:num>
  <w:num w:numId="6" w16cid:durableId="1080981503">
    <w:abstractNumId w:val="12"/>
  </w:num>
  <w:num w:numId="7" w16cid:durableId="184364088">
    <w:abstractNumId w:val="2"/>
  </w:num>
  <w:num w:numId="8" w16cid:durableId="2098862455">
    <w:abstractNumId w:val="39"/>
  </w:num>
  <w:num w:numId="9" w16cid:durableId="1413624296">
    <w:abstractNumId w:val="29"/>
  </w:num>
  <w:num w:numId="10" w16cid:durableId="1367676386">
    <w:abstractNumId w:val="28"/>
  </w:num>
  <w:num w:numId="11" w16cid:durableId="183640650">
    <w:abstractNumId w:val="33"/>
  </w:num>
  <w:num w:numId="12" w16cid:durableId="683556109">
    <w:abstractNumId w:val="31"/>
  </w:num>
  <w:num w:numId="13" w16cid:durableId="589119306">
    <w:abstractNumId w:val="23"/>
  </w:num>
  <w:num w:numId="14" w16cid:durableId="113867032">
    <w:abstractNumId w:val="32"/>
  </w:num>
  <w:num w:numId="15" w16cid:durableId="795568699">
    <w:abstractNumId w:val="8"/>
  </w:num>
  <w:num w:numId="16" w16cid:durableId="905724078">
    <w:abstractNumId w:val="5"/>
  </w:num>
  <w:num w:numId="17" w16cid:durableId="1814364947">
    <w:abstractNumId w:val="9"/>
  </w:num>
  <w:num w:numId="18" w16cid:durableId="1389259344">
    <w:abstractNumId w:val="18"/>
  </w:num>
  <w:num w:numId="19" w16cid:durableId="1650792638">
    <w:abstractNumId w:val="40"/>
  </w:num>
  <w:num w:numId="20" w16cid:durableId="1268460659">
    <w:abstractNumId w:val="34"/>
  </w:num>
  <w:num w:numId="21" w16cid:durableId="999237996">
    <w:abstractNumId w:val="24"/>
  </w:num>
  <w:num w:numId="22" w16cid:durableId="791896877">
    <w:abstractNumId w:val="25"/>
  </w:num>
  <w:num w:numId="23" w16cid:durableId="1516532550">
    <w:abstractNumId w:val="36"/>
  </w:num>
  <w:num w:numId="24" w16cid:durableId="1395162429">
    <w:abstractNumId w:val="30"/>
  </w:num>
  <w:num w:numId="25" w16cid:durableId="2128545038">
    <w:abstractNumId w:val="4"/>
  </w:num>
  <w:num w:numId="26" w16cid:durableId="324364793">
    <w:abstractNumId w:val="11"/>
  </w:num>
  <w:num w:numId="27" w16cid:durableId="1820882626">
    <w:abstractNumId w:val="15"/>
  </w:num>
  <w:num w:numId="28" w16cid:durableId="2014143817">
    <w:abstractNumId w:val="38"/>
  </w:num>
  <w:num w:numId="29" w16cid:durableId="846208535">
    <w:abstractNumId w:val="37"/>
  </w:num>
  <w:num w:numId="30" w16cid:durableId="1003626817">
    <w:abstractNumId w:val="35"/>
  </w:num>
  <w:num w:numId="31" w16cid:durableId="1703821482">
    <w:abstractNumId w:val="3"/>
  </w:num>
  <w:num w:numId="32" w16cid:durableId="1978993867">
    <w:abstractNumId w:val="44"/>
  </w:num>
  <w:num w:numId="33" w16cid:durableId="791637049">
    <w:abstractNumId w:val="6"/>
  </w:num>
  <w:num w:numId="34" w16cid:durableId="1246768806">
    <w:abstractNumId w:val="22"/>
  </w:num>
  <w:num w:numId="35" w16cid:durableId="771364734">
    <w:abstractNumId w:val="0"/>
  </w:num>
  <w:num w:numId="36" w16cid:durableId="1045526101">
    <w:abstractNumId w:val="20"/>
  </w:num>
  <w:num w:numId="37" w16cid:durableId="36517636">
    <w:abstractNumId w:val="41"/>
  </w:num>
  <w:num w:numId="38" w16cid:durableId="1282687808">
    <w:abstractNumId w:val="16"/>
  </w:num>
  <w:num w:numId="39" w16cid:durableId="557474052">
    <w:abstractNumId w:val="43"/>
  </w:num>
  <w:num w:numId="40" w16cid:durableId="81150975">
    <w:abstractNumId w:val="13"/>
  </w:num>
  <w:num w:numId="41" w16cid:durableId="886838116">
    <w:abstractNumId w:val="19"/>
  </w:num>
  <w:num w:numId="42" w16cid:durableId="1056928780">
    <w:abstractNumId w:val="21"/>
  </w:num>
  <w:num w:numId="43" w16cid:durableId="1601722193">
    <w:abstractNumId w:val="42"/>
  </w:num>
  <w:num w:numId="44" w16cid:durableId="1251311137">
    <w:abstractNumId w:val="1"/>
  </w:num>
  <w:num w:numId="45" w16cid:durableId="1364525823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8DD"/>
    <w:rsid w:val="0000311A"/>
    <w:rsid w:val="0000455C"/>
    <w:rsid w:val="000051C9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2E62"/>
    <w:rsid w:val="000343D3"/>
    <w:rsid w:val="000362CF"/>
    <w:rsid w:val="0004162A"/>
    <w:rsid w:val="00043326"/>
    <w:rsid w:val="00044FDB"/>
    <w:rsid w:val="000464BA"/>
    <w:rsid w:val="0004760F"/>
    <w:rsid w:val="00050944"/>
    <w:rsid w:val="00053479"/>
    <w:rsid w:val="000538B0"/>
    <w:rsid w:val="00054991"/>
    <w:rsid w:val="000559F7"/>
    <w:rsid w:val="0005707A"/>
    <w:rsid w:val="00061674"/>
    <w:rsid w:val="00063945"/>
    <w:rsid w:val="00064C83"/>
    <w:rsid w:val="00065E29"/>
    <w:rsid w:val="0006768D"/>
    <w:rsid w:val="000677EA"/>
    <w:rsid w:val="0007029A"/>
    <w:rsid w:val="00070C3F"/>
    <w:rsid w:val="0007655C"/>
    <w:rsid w:val="0008031B"/>
    <w:rsid w:val="00080B58"/>
    <w:rsid w:val="00080D29"/>
    <w:rsid w:val="00081027"/>
    <w:rsid w:val="000810EB"/>
    <w:rsid w:val="0008686B"/>
    <w:rsid w:val="000912D2"/>
    <w:rsid w:val="0009603A"/>
    <w:rsid w:val="000A20E0"/>
    <w:rsid w:val="000A360E"/>
    <w:rsid w:val="000A5029"/>
    <w:rsid w:val="000A7088"/>
    <w:rsid w:val="000A7328"/>
    <w:rsid w:val="000A787E"/>
    <w:rsid w:val="000B1533"/>
    <w:rsid w:val="000B2672"/>
    <w:rsid w:val="000B2AED"/>
    <w:rsid w:val="000B2CB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722B"/>
    <w:rsid w:val="000E00BC"/>
    <w:rsid w:val="000E011D"/>
    <w:rsid w:val="000E2DC8"/>
    <w:rsid w:val="000E44A3"/>
    <w:rsid w:val="000E4553"/>
    <w:rsid w:val="000E47A9"/>
    <w:rsid w:val="000E6807"/>
    <w:rsid w:val="000F2D1B"/>
    <w:rsid w:val="000F612B"/>
    <w:rsid w:val="000F6624"/>
    <w:rsid w:val="0010044A"/>
    <w:rsid w:val="00100A48"/>
    <w:rsid w:val="00103415"/>
    <w:rsid w:val="00104ACF"/>
    <w:rsid w:val="00104B6A"/>
    <w:rsid w:val="00104C28"/>
    <w:rsid w:val="001065E3"/>
    <w:rsid w:val="001069AD"/>
    <w:rsid w:val="00106C7C"/>
    <w:rsid w:val="0011007C"/>
    <w:rsid w:val="001119D7"/>
    <w:rsid w:val="00111AA3"/>
    <w:rsid w:val="00113632"/>
    <w:rsid w:val="00116F90"/>
    <w:rsid w:val="00116FE9"/>
    <w:rsid w:val="00116FEC"/>
    <w:rsid w:val="00117B1D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702"/>
    <w:rsid w:val="00147E07"/>
    <w:rsid w:val="00150EAC"/>
    <w:rsid w:val="0015199E"/>
    <w:rsid w:val="001526ED"/>
    <w:rsid w:val="00154670"/>
    <w:rsid w:val="001617D8"/>
    <w:rsid w:val="00164767"/>
    <w:rsid w:val="001648FB"/>
    <w:rsid w:val="001659F2"/>
    <w:rsid w:val="00167D6D"/>
    <w:rsid w:val="00172499"/>
    <w:rsid w:val="00172C20"/>
    <w:rsid w:val="00174B12"/>
    <w:rsid w:val="00176725"/>
    <w:rsid w:val="0018365A"/>
    <w:rsid w:val="00183AF3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358E"/>
    <w:rsid w:val="001A6494"/>
    <w:rsid w:val="001A7903"/>
    <w:rsid w:val="001A7BB7"/>
    <w:rsid w:val="001B05AA"/>
    <w:rsid w:val="001B1926"/>
    <w:rsid w:val="001B241A"/>
    <w:rsid w:val="001B5A6D"/>
    <w:rsid w:val="001B6108"/>
    <w:rsid w:val="001B78BA"/>
    <w:rsid w:val="001C0ADE"/>
    <w:rsid w:val="001C19F4"/>
    <w:rsid w:val="001C36F7"/>
    <w:rsid w:val="001C6BCF"/>
    <w:rsid w:val="001D01C0"/>
    <w:rsid w:val="001D4EF2"/>
    <w:rsid w:val="001D5744"/>
    <w:rsid w:val="001D5EC7"/>
    <w:rsid w:val="001E0A65"/>
    <w:rsid w:val="001E3A03"/>
    <w:rsid w:val="001E4DE8"/>
    <w:rsid w:val="001E6A9C"/>
    <w:rsid w:val="001E7220"/>
    <w:rsid w:val="001F13E9"/>
    <w:rsid w:val="001F5CA1"/>
    <w:rsid w:val="002013B3"/>
    <w:rsid w:val="00201E90"/>
    <w:rsid w:val="002114D0"/>
    <w:rsid w:val="00211629"/>
    <w:rsid w:val="00211A1A"/>
    <w:rsid w:val="00212767"/>
    <w:rsid w:val="002129BC"/>
    <w:rsid w:val="00213A08"/>
    <w:rsid w:val="00213F58"/>
    <w:rsid w:val="00214F20"/>
    <w:rsid w:val="00215AB2"/>
    <w:rsid w:val="00217ECC"/>
    <w:rsid w:val="00225E2B"/>
    <w:rsid w:val="00226C55"/>
    <w:rsid w:val="0023429F"/>
    <w:rsid w:val="002351BB"/>
    <w:rsid w:val="00236881"/>
    <w:rsid w:val="00237DA0"/>
    <w:rsid w:val="00237E4C"/>
    <w:rsid w:val="00241371"/>
    <w:rsid w:val="00241971"/>
    <w:rsid w:val="00244267"/>
    <w:rsid w:val="002500A8"/>
    <w:rsid w:val="002500C5"/>
    <w:rsid w:val="00250237"/>
    <w:rsid w:val="00250587"/>
    <w:rsid w:val="00251B90"/>
    <w:rsid w:val="00252F94"/>
    <w:rsid w:val="00260EC7"/>
    <w:rsid w:val="00263822"/>
    <w:rsid w:val="0027125D"/>
    <w:rsid w:val="002733D0"/>
    <w:rsid w:val="00273C32"/>
    <w:rsid w:val="00274E81"/>
    <w:rsid w:val="00281606"/>
    <w:rsid w:val="00281BCA"/>
    <w:rsid w:val="00283532"/>
    <w:rsid w:val="00283E2E"/>
    <w:rsid w:val="002852FC"/>
    <w:rsid w:val="0028625C"/>
    <w:rsid w:val="00286831"/>
    <w:rsid w:val="0028711E"/>
    <w:rsid w:val="00290477"/>
    <w:rsid w:val="002950E1"/>
    <w:rsid w:val="00295270"/>
    <w:rsid w:val="00297106"/>
    <w:rsid w:val="002971AA"/>
    <w:rsid w:val="002A16F8"/>
    <w:rsid w:val="002A2AF0"/>
    <w:rsid w:val="002A2D57"/>
    <w:rsid w:val="002A2E7B"/>
    <w:rsid w:val="002A70F0"/>
    <w:rsid w:val="002B1EE7"/>
    <w:rsid w:val="002C1080"/>
    <w:rsid w:val="002C1EF6"/>
    <w:rsid w:val="002C4082"/>
    <w:rsid w:val="002C6AEE"/>
    <w:rsid w:val="002D3082"/>
    <w:rsid w:val="002D445E"/>
    <w:rsid w:val="002D4B47"/>
    <w:rsid w:val="002D7186"/>
    <w:rsid w:val="002D73EE"/>
    <w:rsid w:val="002E0414"/>
    <w:rsid w:val="002E083F"/>
    <w:rsid w:val="002E1A79"/>
    <w:rsid w:val="002E4760"/>
    <w:rsid w:val="002E79C4"/>
    <w:rsid w:val="002F364E"/>
    <w:rsid w:val="002F3825"/>
    <w:rsid w:val="002F4578"/>
    <w:rsid w:val="002F6A1B"/>
    <w:rsid w:val="002F703D"/>
    <w:rsid w:val="003038CC"/>
    <w:rsid w:val="003054F1"/>
    <w:rsid w:val="00306D5D"/>
    <w:rsid w:val="00310765"/>
    <w:rsid w:val="00314A99"/>
    <w:rsid w:val="00321A47"/>
    <w:rsid w:val="00321AA1"/>
    <w:rsid w:val="00322341"/>
    <w:rsid w:val="00324C91"/>
    <w:rsid w:val="00327030"/>
    <w:rsid w:val="0032761C"/>
    <w:rsid w:val="0033189C"/>
    <w:rsid w:val="00331F5C"/>
    <w:rsid w:val="003337AE"/>
    <w:rsid w:val="00336C95"/>
    <w:rsid w:val="0034374B"/>
    <w:rsid w:val="00343827"/>
    <w:rsid w:val="00351012"/>
    <w:rsid w:val="00352BFE"/>
    <w:rsid w:val="003545A4"/>
    <w:rsid w:val="0035547C"/>
    <w:rsid w:val="00361092"/>
    <w:rsid w:val="00361129"/>
    <w:rsid w:val="00361820"/>
    <w:rsid w:val="003679A4"/>
    <w:rsid w:val="003730EF"/>
    <w:rsid w:val="0037552C"/>
    <w:rsid w:val="0037629E"/>
    <w:rsid w:val="0037719E"/>
    <w:rsid w:val="00383177"/>
    <w:rsid w:val="003836A3"/>
    <w:rsid w:val="00387975"/>
    <w:rsid w:val="00387F0E"/>
    <w:rsid w:val="003928F6"/>
    <w:rsid w:val="00393247"/>
    <w:rsid w:val="00395015"/>
    <w:rsid w:val="00396CFA"/>
    <w:rsid w:val="003A32AF"/>
    <w:rsid w:val="003A40BB"/>
    <w:rsid w:val="003A4727"/>
    <w:rsid w:val="003A5C51"/>
    <w:rsid w:val="003A6163"/>
    <w:rsid w:val="003B300E"/>
    <w:rsid w:val="003B5CD6"/>
    <w:rsid w:val="003C0F9E"/>
    <w:rsid w:val="003C1556"/>
    <w:rsid w:val="003C1C5D"/>
    <w:rsid w:val="003C4C1E"/>
    <w:rsid w:val="003C50C2"/>
    <w:rsid w:val="003D09AA"/>
    <w:rsid w:val="003D3442"/>
    <w:rsid w:val="003D3AA4"/>
    <w:rsid w:val="003D49F3"/>
    <w:rsid w:val="003D5481"/>
    <w:rsid w:val="003D5EB3"/>
    <w:rsid w:val="003D5FC3"/>
    <w:rsid w:val="003D7733"/>
    <w:rsid w:val="003E57CB"/>
    <w:rsid w:val="003E7AF9"/>
    <w:rsid w:val="003F1487"/>
    <w:rsid w:val="003F1522"/>
    <w:rsid w:val="003F191A"/>
    <w:rsid w:val="003F2284"/>
    <w:rsid w:val="003F2467"/>
    <w:rsid w:val="003F30D6"/>
    <w:rsid w:val="003F697E"/>
    <w:rsid w:val="003F7F9E"/>
    <w:rsid w:val="00401136"/>
    <w:rsid w:val="0040219F"/>
    <w:rsid w:val="00403769"/>
    <w:rsid w:val="00405BBC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1DA8"/>
    <w:rsid w:val="00421FB5"/>
    <w:rsid w:val="00432CCD"/>
    <w:rsid w:val="00432CE1"/>
    <w:rsid w:val="00433D36"/>
    <w:rsid w:val="00434E88"/>
    <w:rsid w:val="0043515D"/>
    <w:rsid w:val="0043788C"/>
    <w:rsid w:val="00440501"/>
    <w:rsid w:val="00440C52"/>
    <w:rsid w:val="00441868"/>
    <w:rsid w:val="004438FC"/>
    <w:rsid w:val="00445733"/>
    <w:rsid w:val="00445F25"/>
    <w:rsid w:val="00445FD8"/>
    <w:rsid w:val="004465D3"/>
    <w:rsid w:val="00446BDF"/>
    <w:rsid w:val="00447C05"/>
    <w:rsid w:val="00450550"/>
    <w:rsid w:val="00451134"/>
    <w:rsid w:val="00451A3A"/>
    <w:rsid w:val="00453A94"/>
    <w:rsid w:val="00455C91"/>
    <w:rsid w:val="00456A18"/>
    <w:rsid w:val="00462E26"/>
    <w:rsid w:val="0046553C"/>
    <w:rsid w:val="00465DAE"/>
    <w:rsid w:val="004661AB"/>
    <w:rsid w:val="00466C23"/>
    <w:rsid w:val="004708D0"/>
    <w:rsid w:val="0047097D"/>
    <w:rsid w:val="00482878"/>
    <w:rsid w:val="0048287D"/>
    <w:rsid w:val="0048475F"/>
    <w:rsid w:val="004877E2"/>
    <w:rsid w:val="00491971"/>
    <w:rsid w:val="00491C79"/>
    <w:rsid w:val="004976F2"/>
    <w:rsid w:val="004A1735"/>
    <w:rsid w:val="004A3EAE"/>
    <w:rsid w:val="004A4DD1"/>
    <w:rsid w:val="004A5FD9"/>
    <w:rsid w:val="004A7071"/>
    <w:rsid w:val="004A7B43"/>
    <w:rsid w:val="004B0216"/>
    <w:rsid w:val="004B10DE"/>
    <w:rsid w:val="004B17E2"/>
    <w:rsid w:val="004B1A5C"/>
    <w:rsid w:val="004B4D17"/>
    <w:rsid w:val="004B6AA1"/>
    <w:rsid w:val="004B785C"/>
    <w:rsid w:val="004C0F8F"/>
    <w:rsid w:val="004C1852"/>
    <w:rsid w:val="004C38C3"/>
    <w:rsid w:val="004C563D"/>
    <w:rsid w:val="004C5AFA"/>
    <w:rsid w:val="004C7383"/>
    <w:rsid w:val="004C74AF"/>
    <w:rsid w:val="004D10CC"/>
    <w:rsid w:val="004D1CEB"/>
    <w:rsid w:val="004D6440"/>
    <w:rsid w:val="004E002D"/>
    <w:rsid w:val="004E135B"/>
    <w:rsid w:val="004E196D"/>
    <w:rsid w:val="004E26A8"/>
    <w:rsid w:val="004E2910"/>
    <w:rsid w:val="004E4674"/>
    <w:rsid w:val="004E548A"/>
    <w:rsid w:val="004F0239"/>
    <w:rsid w:val="004F09EF"/>
    <w:rsid w:val="004F149C"/>
    <w:rsid w:val="004F4854"/>
    <w:rsid w:val="004F6067"/>
    <w:rsid w:val="004F62E1"/>
    <w:rsid w:val="004F6451"/>
    <w:rsid w:val="0050109B"/>
    <w:rsid w:val="0050273A"/>
    <w:rsid w:val="00504EF4"/>
    <w:rsid w:val="00505AC7"/>
    <w:rsid w:val="005073E2"/>
    <w:rsid w:val="00510DAC"/>
    <w:rsid w:val="00511E4F"/>
    <w:rsid w:val="00513A0A"/>
    <w:rsid w:val="00514C2F"/>
    <w:rsid w:val="00516650"/>
    <w:rsid w:val="0051782B"/>
    <w:rsid w:val="00517B15"/>
    <w:rsid w:val="00520DC6"/>
    <w:rsid w:val="0052219A"/>
    <w:rsid w:val="00522CAB"/>
    <w:rsid w:val="00524028"/>
    <w:rsid w:val="005241C8"/>
    <w:rsid w:val="0052581A"/>
    <w:rsid w:val="00525F89"/>
    <w:rsid w:val="00532123"/>
    <w:rsid w:val="00532DB1"/>
    <w:rsid w:val="005330A9"/>
    <w:rsid w:val="00542513"/>
    <w:rsid w:val="005433FA"/>
    <w:rsid w:val="00545B4A"/>
    <w:rsid w:val="00545B6C"/>
    <w:rsid w:val="00546CB0"/>
    <w:rsid w:val="005473DC"/>
    <w:rsid w:val="00552732"/>
    <w:rsid w:val="00553E18"/>
    <w:rsid w:val="00555E44"/>
    <w:rsid w:val="005575FA"/>
    <w:rsid w:val="00560550"/>
    <w:rsid w:val="0056189A"/>
    <w:rsid w:val="00561BF0"/>
    <w:rsid w:val="00564D25"/>
    <w:rsid w:val="00566CF0"/>
    <w:rsid w:val="00571039"/>
    <w:rsid w:val="005715D2"/>
    <w:rsid w:val="0057505D"/>
    <w:rsid w:val="00575E8D"/>
    <w:rsid w:val="00576DCF"/>
    <w:rsid w:val="005807C9"/>
    <w:rsid w:val="005812B6"/>
    <w:rsid w:val="00582AD1"/>
    <w:rsid w:val="00583C42"/>
    <w:rsid w:val="00585607"/>
    <w:rsid w:val="00592B5F"/>
    <w:rsid w:val="00593BA2"/>
    <w:rsid w:val="00594CE5"/>
    <w:rsid w:val="005950C4"/>
    <w:rsid w:val="005A10D4"/>
    <w:rsid w:val="005A4001"/>
    <w:rsid w:val="005A5B8D"/>
    <w:rsid w:val="005B0E5B"/>
    <w:rsid w:val="005B32B9"/>
    <w:rsid w:val="005B4B64"/>
    <w:rsid w:val="005B7138"/>
    <w:rsid w:val="005B7E9E"/>
    <w:rsid w:val="005C16E7"/>
    <w:rsid w:val="005C2ED2"/>
    <w:rsid w:val="005C4644"/>
    <w:rsid w:val="005C4FBB"/>
    <w:rsid w:val="005C65A3"/>
    <w:rsid w:val="005C6EA1"/>
    <w:rsid w:val="005D0D9F"/>
    <w:rsid w:val="005D1894"/>
    <w:rsid w:val="005D2FD4"/>
    <w:rsid w:val="005D4EEC"/>
    <w:rsid w:val="005D6EA6"/>
    <w:rsid w:val="005E0137"/>
    <w:rsid w:val="005E02ED"/>
    <w:rsid w:val="005E42AD"/>
    <w:rsid w:val="005E5482"/>
    <w:rsid w:val="005E6622"/>
    <w:rsid w:val="005E6CA0"/>
    <w:rsid w:val="005E6F22"/>
    <w:rsid w:val="005F2971"/>
    <w:rsid w:val="005F4428"/>
    <w:rsid w:val="005F7274"/>
    <w:rsid w:val="005F7968"/>
    <w:rsid w:val="006028E9"/>
    <w:rsid w:val="00602B94"/>
    <w:rsid w:val="00602F9F"/>
    <w:rsid w:val="006036B9"/>
    <w:rsid w:val="00603CCA"/>
    <w:rsid w:val="006052C0"/>
    <w:rsid w:val="0060570E"/>
    <w:rsid w:val="00610534"/>
    <w:rsid w:val="0061135E"/>
    <w:rsid w:val="00611DE8"/>
    <w:rsid w:val="006129E6"/>
    <w:rsid w:val="006158BF"/>
    <w:rsid w:val="00620158"/>
    <w:rsid w:val="006206C6"/>
    <w:rsid w:val="00621220"/>
    <w:rsid w:val="0062534A"/>
    <w:rsid w:val="00625E30"/>
    <w:rsid w:val="00630BF2"/>
    <w:rsid w:val="00631ACD"/>
    <w:rsid w:val="00631FD5"/>
    <w:rsid w:val="006326B2"/>
    <w:rsid w:val="006339DA"/>
    <w:rsid w:val="00634B5D"/>
    <w:rsid w:val="00643F10"/>
    <w:rsid w:val="006449C9"/>
    <w:rsid w:val="00647526"/>
    <w:rsid w:val="00647C8C"/>
    <w:rsid w:val="006532F3"/>
    <w:rsid w:val="00655BDF"/>
    <w:rsid w:val="0065698D"/>
    <w:rsid w:val="00657C7A"/>
    <w:rsid w:val="0066119A"/>
    <w:rsid w:val="00663D93"/>
    <w:rsid w:val="00664529"/>
    <w:rsid w:val="00664830"/>
    <w:rsid w:val="00666EB6"/>
    <w:rsid w:val="006677BB"/>
    <w:rsid w:val="006731F3"/>
    <w:rsid w:val="006763E9"/>
    <w:rsid w:val="00676DAD"/>
    <w:rsid w:val="00682662"/>
    <w:rsid w:val="00683AFD"/>
    <w:rsid w:val="00683EB7"/>
    <w:rsid w:val="00685EC0"/>
    <w:rsid w:val="00690466"/>
    <w:rsid w:val="00691624"/>
    <w:rsid w:val="00691AA7"/>
    <w:rsid w:val="006A1761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305F"/>
    <w:rsid w:val="006E5B76"/>
    <w:rsid w:val="006E7D43"/>
    <w:rsid w:val="006F2930"/>
    <w:rsid w:val="006F30A0"/>
    <w:rsid w:val="006F631D"/>
    <w:rsid w:val="0070422F"/>
    <w:rsid w:val="00704408"/>
    <w:rsid w:val="007045A8"/>
    <w:rsid w:val="00712CDD"/>
    <w:rsid w:val="00712DC4"/>
    <w:rsid w:val="0071359B"/>
    <w:rsid w:val="00714A64"/>
    <w:rsid w:val="0071555E"/>
    <w:rsid w:val="00716A5E"/>
    <w:rsid w:val="00717D75"/>
    <w:rsid w:val="007215C8"/>
    <w:rsid w:val="00725A44"/>
    <w:rsid w:val="007269ED"/>
    <w:rsid w:val="00726BF0"/>
    <w:rsid w:val="00726CBC"/>
    <w:rsid w:val="00730790"/>
    <w:rsid w:val="0073304A"/>
    <w:rsid w:val="00733FF8"/>
    <w:rsid w:val="00734D32"/>
    <w:rsid w:val="007357A3"/>
    <w:rsid w:val="007360E8"/>
    <w:rsid w:val="00740114"/>
    <w:rsid w:val="007408D3"/>
    <w:rsid w:val="007420AA"/>
    <w:rsid w:val="00745876"/>
    <w:rsid w:val="00745917"/>
    <w:rsid w:val="00750D3B"/>
    <w:rsid w:val="00755199"/>
    <w:rsid w:val="007560BA"/>
    <w:rsid w:val="00757912"/>
    <w:rsid w:val="00764CCE"/>
    <w:rsid w:val="00767213"/>
    <w:rsid w:val="0077286C"/>
    <w:rsid w:val="00773DC4"/>
    <w:rsid w:val="00775F1B"/>
    <w:rsid w:val="007769DF"/>
    <w:rsid w:val="00776F25"/>
    <w:rsid w:val="00782D8E"/>
    <w:rsid w:val="007837C7"/>
    <w:rsid w:val="007868B3"/>
    <w:rsid w:val="00787E14"/>
    <w:rsid w:val="007920C6"/>
    <w:rsid w:val="0079708B"/>
    <w:rsid w:val="00797CEE"/>
    <w:rsid w:val="007A133E"/>
    <w:rsid w:val="007A5D10"/>
    <w:rsid w:val="007A6D96"/>
    <w:rsid w:val="007A6DB9"/>
    <w:rsid w:val="007A7AB2"/>
    <w:rsid w:val="007B149C"/>
    <w:rsid w:val="007B23E4"/>
    <w:rsid w:val="007B66BE"/>
    <w:rsid w:val="007C0B18"/>
    <w:rsid w:val="007C2EF2"/>
    <w:rsid w:val="007C3873"/>
    <w:rsid w:val="007C3BC8"/>
    <w:rsid w:val="007C4779"/>
    <w:rsid w:val="007C51DD"/>
    <w:rsid w:val="007C52AF"/>
    <w:rsid w:val="007D10DF"/>
    <w:rsid w:val="007D580B"/>
    <w:rsid w:val="007E0428"/>
    <w:rsid w:val="007E0620"/>
    <w:rsid w:val="007E0821"/>
    <w:rsid w:val="007E264A"/>
    <w:rsid w:val="007E2E1A"/>
    <w:rsid w:val="007E4883"/>
    <w:rsid w:val="007F20CE"/>
    <w:rsid w:val="007F4221"/>
    <w:rsid w:val="007F4DC3"/>
    <w:rsid w:val="007F72E1"/>
    <w:rsid w:val="008016A0"/>
    <w:rsid w:val="00805A8C"/>
    <w:rsid w:val="0081079F"/>
    <w:rsid w:val="008110B8"/>
    <w:rsid w:val="00811F16"/>
    <w:rsid w:val="00812433"/>
    <w:rsid w:val="008165F9"/>
    <w:rsid w:val="00817FB2"/>
    <w:rsid w:val="00820E15"/>
    <w:rsid w:val="00825DCB"/>
    <w:rsid w:val="00830043"/>
    <w:rsid w:val="00831C12"/>
    <w:rsid w:val="00834DE3"/>
    <w:rsid w:val="00836D23"/>
    <w:rsid w:val="00842FC0"/>
    <w:rsid w:val="008440E1"/>
    <w:rsid w:val="00845C8A"/>
    <w:rsid w:val="00845DEA"/>
    <w:rsid w:val="0084641A"/>
    <w:rsid w:val="00850276"/>
    <w:rsid w:val="00853E54"/>
    <w:rsid w:val="00854DEA"/>
    <w:rsid w:val="008576A8"/>
    <w:rsid w:val="00864238"/>
    <w:rsid w:val="008642A0"/>
    <w:rsid w:val="00871628"/>
    <w:rsid w:val="00871EED"/>
    <w:rsid w:val="008751B4"/>
    <w:rsid w:val="008754CC"/>
    <w:rsid w:val="00876ABB"/>
    <w:rsid w:val="00882664"/>
    <w:rsid w:val="0088483D"/>
    <w:rsid w:val="00886E41"/>
    <w:rsid w:val="00887417"/>
    <w:rsid w:val="00887CFE"/>
    <w:rsid w:val="00891598"/>
    <w:rsid w:val="00892BE1"/>
    <w:rsid w:val="00892FED"/>
    <w:rsid w:val="0089369E"/>
    <w:rsid w:val="0089383E"/>
    <w:rsid w:val="00895B54"/>
    <w:rsid w:val="0089695F"/>
    <w:rsid w:val="008A2314"/>
    <w:rsid w:val="008A2680"/>
    <w:rsid w:val="008A547F"/>
    <w:rsid w:val="008A5D84"/>
    <w:rsid w:val="008A6291"/>
    <w:rsid w:val="008A7C5D"/>
    <w:rsid w:val="008B197D"/>
    <w:rsid w:val="008B36BD"/>
    <w:rsid w:val="008C226A"/>
    <w:rsid w:val="008C2808"/>
    <w:rsid w:val="008C3CEF"/>
    <w:rsid w:val="008C3DE9"/>
    <w:rsid w:val="008C4571"/>
    <w:rsid w:val="008C48B7"/>
    <w:rsid w:val="008C5D0F"/>
    <w:rsid w:val="008C787C"/>
    <w:rsid w:val="008D29D3"/>
    <w:rsid w:val="008D4DF0"/>
    <w:rsid w:val="008D511C"/>
    <w:rsid w:val="008D591D"/>
    <w:rsid w:val="008D6F0E"/>
    <w:rsid w:val="008D77A4"/>
    <w:rsid w:val="008E0B00"/>
    <w:rsid w:val="008E0E3E"/>
    <w:rsid w:val="008E1744"/>
    <w:rsid w:val="008E251D"/>
    <w:rsid w:val="008E26CF"/>
    <w:rsid w:val="008E26F9"/>
    <w:rsid w:val="008E5CE3"/>
    <w:rsid w:val="008E78DC"/>
    <w:rsid w:val="008F7D64"/>
    <w:rsid w:val="0090043B"/>
    <w:rsid w:val="009057D7"/>
    <w:rsid w:val="009102C5"/>
    <w:rsid w:val="00910638"/>
    <w:rsid w:val="00913C74"/>
    <w:rsid w:val="00914326"/>
    <w:rsid w:val="00914D8F"/>
    <w:rsid w:val="0091626D"/>
    <w:rsid w:val="009170CF"/>
    <w:rsid w:val="00920727"/>
    <w:rsid w:val="009216EB"/>
    <w:rsid w:val="009258B9"/>
    <w:rsid w:val="00926CC2"/>
    <w:rsid w:val="009300B3"/>
    <w:rsid w:val="009300C8"/>
    <w:rsid w:val="0093141D"/>
    <w:rsid w:val="00931710"/>
    <w:rsid w:val="009333D6"/>
    <w:rsid w:val="009350CE"/>
    <w:rsid w:val="00943939"/>
    <w:rsid w:val="00946BC1"/>
    <w:rsid w:val="00947EDE"/>
    <w:rsid w:val="00950C93"/>
    <w:rsid w:val="009518A0"/>
    <w:rsid w:val="0095458B"/>
    <w:rsid w:val="00954AEC"/>
    <w:rsid w:val="00954BF6"/>
    <w:rsid w:val="00955B10"/>
    <w:rsid w:val="00956B4E"/>
    <w:rsid w:val="0095793F"/>
    <w:rsid w:val="009648A3"/>
    <w:rsid w:val="00965FE1"/>
    <w:rsid w:val="009661B0"/>
    <w:rsid w:val="00966569"/>
    <w:rsid w:val="00966906"/>
    <w:rsid w:val="009669EC"/>
    <w:rsid w:val="00967CC9"/>
    <w:rsid w:val="009703AE"/>
    <w:rsid w:val="0097224B"/>
    <w:rsid w:val="00972AAC"/>
    <w:rsid w:val="00975516"/>
    <w:rsid w:val="00977BBB"/>
    <w:rsid w:val="0098133D"/>
    <w:rsid w:val="00985517"/>
    <w:rsid w:val="00985612"/>
    <w:rsid w:val="00990B04"/>
    <w:rsid w:val="009938ED"/>
    <w:rsid w:val="009A0FD5"/>
    <w:rsid w:val="009A1476"/>
    <w:rsid w:val="009A3E34"/>
    <w:rsid w:val="009A4853"/>
    <w:rsid w:val="009A5A9D"/>
    <w:rsid w:val="009B1D8A"/>
    <w:rsid w:val="009B3B2A"/>
    <w:rsid w:val="009B4A05"/>
    <w:rsid w:val="009B7330"/>
    <w:rsid w:val="009C0ACC"/>
    <w:rsid w:val="009C38E7"/>
    <w:rsid w:val="009C6E39"/>
    <w:rsid w:val="009D11CF"/>
    <w:rsid w:val="009D3475"/>
    <w:rsid w:val="009D3D40"/>
    <w:rsid w:val="009D6008"/>
    <w:rsid w:val="009D725A"/>
    <w:rsid w:val="009E59D3"/>
    <w:rsid w:val="009E744B"/>
    <w:rsid w:val="009E7C72"/>
    <w:rsid w:val="009E7E34"/>
    <w:rsid w:val="009F02FA"/>
    <w:rsid w:val="009F139E"/>
    <w:rsid w:val="009F567F"/>
    <w:rsid w:val="009F751D"/>
    <w:rsid w:val="009F7B47"/>
    <w:rsid w:val="00A029DE"/>
    <w:rsid w:val="00A03B5B"/>
    <w:rsid w:val="00A04AFF"/>
    <w:rsid w:val="00A074E8"/>
    <w:rsid w:val="00A10B08"/>
    <w:rsid w:val="00A11091"/>
    <w:rsid w:val="00A128F5"/>
    <w:rsid w:val="00A159CA"/>
    <w:rsid w:val="00A172D8"/>
    <w:rsid w:val="00A20D8C"/>
    <w:rsid w:val="00A22376"/>
    <w:rsid w:val="00A22EF1"/>
    <w:rsid w:val="00A24190"/>
    <w:rsid w:val="00A27224"/>
    <w:rsid w:val="00A31060"/>
    <w:rsid w:val="00A32754"/>
    <w:rsid w:val="00A3289E"/>
    <w:rsid w:val="00A352A5"/>
    <w:rsid w:val="00A37BA6"/>
    <w:rsid w:val="00A37D66"/>
    <w:rsid w:val="00A41461"/>
    <w:rsid w:val="00A415F5"/>
    <w:rsid w:val="00A42B69"/>
    <w:rsid w:val="00A46816"/>
    <w:rsid w:val="00A50249"/>
    <w:rsid w:val="00A51688"/>
    <w:rsid w:val="00A51B8D"/>
    <w:rsid w:val="00A52015"/>
    <w:rsid w:val="00A54A0E"/>
    <w:rsid w:val="00A557CB"/>
    <w:rsid w:val="00A56164"/>
    <w:rsid w:val="00A57F00"/>
    <w:rsid w:val="00A57FD4"/>
    <w:rsid w:val="00A60281"/>
    <w:rsid w:val="00A60877"/>
    <w:rsid w:val="00A611FD"/>
    <w:rsid w:val="00A612B3"/>
    <w:rsid w:val="00A61A6E"/>
    <w:rsid w:val="00A62738"/>
    <w:rsid w:val="00A64957"/>
    <w:rsid w:val="00A67756"/>
    <w:rsid w:val="00A67B53"/>
    <w:rsid w:val="00A67D92"/>
    <w:rsid w:val="00A70266"/>
    <w:rsid w:val="00A70E6F"/>
    <w:rsid w:val="00A725EB"/>
    <w:rsid w:val="00A7695D"/>
    <w:rsid w:val="00A769F6"/>
    <w:rsid w:val="00A8485B"/>
    <w:rsid w:val="00A853A0"/>
    <w:rsid w:val="00A87D00"/>
    <w:rsid w:val="00A91674"/>
    <w:rsid w:val="00A92227"/>
    <w:rsid w:val="00AA125F"/>
    <w:rsid w:val="00AA158A"/>
    <w:rsid w:val="00AA36EE"/>
    <w:rsid w:val="00AA5E12"/>
    <w:rsid w:val="00AA60EA"/>
    <w:rsid w:val="00AA61B3"/>
    <w:rsid w:val="00AA7495"/>
    <w:rsid w:val="00AB0EB1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F07"/>
    <w:rsid w:val="00AE55BF"/>
    <w:rsid w:val="00AE57F7"/>
    <w:rsid w:val="00AE7104"/>
    <w:rsid w:val="00AF188F"/>
    <w:rsid w:val="00AF53E6"/>
    <w:rsid w:val="00AF5EB7"/>
    <w:rsid w:val="00AF6208"/>
    <w:rsid w:val="00AF71DD"/>
    <w:rsid w:val="00B02D4E"/>
    <w:rsid w:val="00B04146"/>
    <w:rsid w:val="00B04F39"/>
    <w:rsid w:val="00B13B51"/>
    <w:rsid w:val="00B20782"/>
    <w:rsid w:val="00B250D5"/>
    <w:rsid w:val="00B261B5"/>
    <w:rsid w:val="00B263E6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A8F"/>
    <w:rsid w:val="00B63FCB"/>
    <w:rsid w:val="00B6495E"/>
    <w:rsid w:val="00B64AC6"/>
    <w:rsid w:val="00B653C0"/>
    <w:rsid w:val="00B701C2"/>
    <w:rsid w:val="00B71D9F"/>
    <w:rsid w:val="00B73D08"/>
    <w:rsid w:val="00B77417"/>
    <w:rsid w:val="00B82B15"/>
    <w:rsid w:val="00B843DF"/>
    <w:rsid w:val="00B8508E"/>
    <w:rsid w:val="00B85A59"/>
    <w:rsid w:val="00B92FD5"/>
    <w:rsid w:val="00B93A99"/>
    <w:rsid w:val="00B94AB5"/>
    <w:rsid w:val="00B95CD3"/>
    <w:rsid w:val="00B961EC"/>
    <w:rsid w:val="00BA0A56"/>
    <w:rsid w:val="00BA1E62"/>
    <w:rsid w:val="00BA30C6"/>
    <w:rsid w:val="00BA3FD5"/>
    <w:rsid w:val="00BA633E"/>
    <w:rsid w:val="00BB2636"/>
    <w:rsid w:val="00BB39E9"/>
    <w:rsid w:val="00BB48A3"/>
    <w:rsid w:val="00BB5F8D"/>
    <w:rsid w:val="00BC02B0"/>
    <w:rsid w:val="00BC3EB6"/>
    <w:rsid w:val="00BC5101"/>
    <w:rsid w:val="00BC740F"/>
    <w:rsid w:val="00BD0CC3"/>
    <w:rsid w:val="00BD12AC"/>
    <w:rsid w:val="00BD34F9"/>
    <w:rsid w:val="00BD57B1"/>
    <w:rsid w:val="00BD59C6"/>
    <w:rsid w:val="00BD64D2"/>
    <w:rsid w:val="00BE0DB2"/>
    <w:rsid w:val="00BE3E85"/>
    <w:rsid w:val="00BE4B38"/>
    <w:rsid w:val="00BE4D1B"/>
    <w:rsid w:val="00BF1D07"/>
    <w:rsid w:val="00BF69E7"/>
    <w:rsid w:val="00BF7D26"/>
    <w:rsid w:val="00C02D53"/>
    <w:rsid w:val="00C04BF5"/>
    <w:rsid w:val="00C04DC6"/>
    <w:rsid w:val="00C105CD"/>
    <w:rsid w:val="00C12402"/>
    <w:rsid w:val="00C126DD"/>
    <w:rsid w:val="00C145B6"/>
    <w:rsid w:val="00C14822"/>
    <w:rsid w:val="00C20CA4"/>
    <w:rsid w:val="00C23F04"/>
    <w:rsid w:val="00C25AC9"/>
    <w:rsid w:val="00C26256"/>
    <w:rsid w:val="00C305D5"/>
    <w:rsid w:val="00C323E0"/>
    <w:rsid w:val="00C35252"/>
    <w:rsid w:val="00C36420"/>
    <w:rsid w:val="00C36C06"/>
    <w:rsid w:val="00C3768B"/>
    <w:rsid w:val="00C37690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67D23"/>
    <w:rsid w:val="00C7296C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2D3A"/>
    <w:rsid w:val="00C84D78"/>
    <w:rsid w:val="00C953B2"/>
    <w:rsid w:val="00C96A72"/>
    <w:rsid w:val="00C9729B"/>
    <w:rsid w:val="00CA1C76"/>
    <w:rsid w:val="00CA280A"/>
    <w:rsid w:val="00CA2857"/>
    <w:rsid w:val="00CA315B"/>
    <w:rsid w:val="00CB1753"/>
    <w:rsid w:val="00CB3C9E"/>
    <w:rsid w:val="00CB686D"/>
    <w:rsid w:val="00CC00D8"/>
    <w:rsid w:val="00CC02B2"/>
    <w:rsid w:val="00CC1F1A"/>
    <w:rsid w:val="00CC2C63"/>
    <w:rsid w:val="00CC308A"/>
    <w:rsid w:val="00CC5C27"/>
    <w:rsid w:val="00CC6376"/>
    <w:rsid w:val="00CD13CF"/>
    <w:rsid w:val="00CD1EAD"/>
    <w:rsid w:val="00CD3A29"/>
    <w:rsid w:val="00CD3E4B"/>
    <w:rsid w:val="00CD51AF"/>
    <w:rsid w:val="00CD566B"/>
    <w:rsid w:val="00CD67B3"/>
    <w:rsid w:val="00CD717F"/>
    <w:rsid w:val="00CE3462"/>
    <w:rsid w:val="00CE373D"/>
    <w:rsid w:val="00CF0562"/>
    <w:rsid w:val="00CF0860"/>
    <w:rsid w:val="00CF16AC"/>
    <w:rsid w:val="00CF1B9A"/>
    <w:rsid w:val="00CF2221"/>
    <w:rsid w:val="00D043A7"/>
    <w:rsid w:val="00D07A7D"/>
    <w:rsid w:val="00D11924"/>
    <w:rsid w:val="00D121A1"/>
    <w:rsid w:val="00D132A4"/>
    <w:rsid w:val="00D15489"/>
    <w:rsid w:val="00D15C2B"/>
    <w:rsid w:val="00D17016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166D"/>
    <w:rsid w:val="00D4768F"/>
    <w:rsid w:val="00D47A3D"/>
    <w:rsid w:val="00D50863"/>
    <w:rsid w:val="00D518CA"/>
    <w:rsid w:val="00D53C43"/>
    <w:rsid w:val="00D55275"/>
    <w:rsid w:val="00D56465"/>
    <w:rsid w:val="00D565E3"/>
    <w:rsid w:val="00D56A5F"/>
    <w:rsid w:val="00D60A8B"/>
    <w:rsid w:val="00D61147"/>
    <w:rsid w:val="00D63F57"/>
    <w:rsid w:val="00D64441"/>
    <w:rsid w:val="00D657A3"/>
    <w:rsid w:val="00D667D4"/>
    <w:rsid w:val="00D728F2"/>
    <w:rsid w:val="00D74E12"/>
    <w:rsid w:val="00D775C0"/>
    <w:rsid w:val="00D81F6F"/>
    <w:rsid w:val="00D82E74"/>
    <w:rsid w:val="00D8360B"/>
    <w:rsid w:val="00D838C9"/>
    <w:rsid w:val="00D87DD5"/>
    <w:rsid w:val="00D87F0D"/>
    <w:rsid w:val="00D92185"/>
    <w:rsid w:val="00D936ED"/>
    <w:rsid w:val="00D95D58"/>
    <w:rsid w:val="00D97D81"/>
    <w:rsid w:val="00DA3AF8"/>
    <w:rsid w:val="00DA42FF"/>
    <w:rsid w:val="00DB4026"/>
    <w:rsid w:val="00DB4F7D"/>
    <w:rsid w:val="00DB5BC6"/>
    <w:rsid w:val="00DB66D3"/>
    <w:rsid w:val="00DC1553"/>
    <w:rsid w:val="00DC5F42"/>
    <w:rsid w:val="00DD2FD9"/>
    <w:rsid w:val="00DD43B0"/>
    <w:rsid w:val="00DD5520"/>
    <w:rsid w:val="00DD555C"/>
    <w:rsid w:val="00DD7378"/>
    <w:rsid w:val="00DE27BC"/>
    <w:rsid w:val="00DE4F5D"/>
    <w:rsid w:val="00DE5650"/>
    <w:rsid w:val="00DE6127"/>
    <w:rsid w:val="00DF0630"/>
    <w:rsid w:val="00DF06BE"/>
    <w:rsid w:val="00DF2ACA"/>
    <w:rsid w:val="00DF6FFA"/>
    <w:rsid w:val="00E005F2"/>
    <w:rsid w:val="00E00754"/>
    <w:rsid w:val="00E0108F"/>
    <w:rsid w:val="00E043CB"/>
    <w:rsid w:val="00E045D3"/>
    <w:rsid w:val="00E10995"/>
    <w:rsid w:val="00E1349E"/>
    <w:rsid w:val="00E1451D"/>
    <w:rsid w:val="00E16784"/>
    <w:rsid w:val="00E204D9"/>
    <w:rsid w:val="00E20796"/>
    <w:rsid w:val="00E20B6F"/>
    <w:rsid w:val="00E21216"/>
    <w:rsid w:val="00E2135F"/>
    <w:rsid w:val="00E2183D"/>
    <w:rsid w:val="00E2438D"/>
    <w:rsid w:val="00E24A3F"/>
    <w:rsid w:val="00E26965"/>
    <w:rsid w:val="00E331C0"/>
    <w:rsid w:val="00E34134"/>
    <w:rsid w:val="00E34263"/>
    <w:rsid w:val="00E35947"/>
    <w:rsid w:val="00E36CB2"/>
    <w:rsid w:val="00E40F04"/>
    <w:rsid w:val="00E4114E"/>
    <w:rsid w:val="00E462F9"/>
    <w:rsid w:val="00E4685A"/>
    <w:rsid w:val="00E46AF8"/>
    <w:rsid w:val="00E47D4D"/>
    <w:rsid w:val="00E55579"/>
    <w:rsid w:val="00E558C9"/>
    <w:rsid w:val="00E57B01"/>
    <w:rsid w:val="00E63B32"/>
    <w:rsid w:val="00E64E02"/>
    <w:rsid w:val="00E6616F"/>
    <w:rsid w:val="00E735C3"/>
    <w:rsid w:val="00E76059"/>
    <w:rsid w:val="00E83F5A"/>
    <w:rsid w:val="00E852A2"/>
    <w:rsid w:val="00E87830"/>
    <w:rsid w:val="00E92C32"/>
    <w:rsid w:val="00E95697"/>
    <w:rsid w:val="00E95D22"/>
    <w:rsid w:val="00E97483"/>
    <w:rsid w:val="00EA01BE"/>
    <w:rsid w:val="00EA2B3C"/>
    <w:rsid w:val="00EA3400"/>
    <w:rsid w:val="00EA3747"/>
    <w:rsid w:val="00EA417A"/>
    <w:rsid w:val="00EA4F36"/>
    <w:rsid w:val="00EB0DA4"/>
    <w:rsid w:val="00EB3575"/>
    <w:rsid w:val="00EB399A"/>
    <w:rsid w:val="00EB4152"/>
    <w:rsid w:val="00EB63D8"/>
    <w:rsid w:val="00EB6504"/>
    <w:rsid w:val="00EB78EC"/>
    <w:rsid w:val="00EC1577"/>
    <w:rsid w:val="00EC2535"/>
    <w:rsid w:val="00EC3FA4"/>
    <w:rsid w:val="00EC4601"/>
    <w:rsid w:val="00EC5518"/>
    <w:rsid w:val="00EC76DA"/>
    <w:rsid w:val="00ED06F5"/>
    <w:rsid w:val="00ED10BA"/>
    <w:rsid w:val="00ED6687"/>
    <w:rsid w:val="00ED715D"/>
    <w:rsid w:val="00EE126B"/>
    <w:rsid w:val="00EE232D"/>
    <w:rsid w:val="00EE2FF0"/>
    <w:rsid w:val="00EE7973"/>
    <w:rsid w:val="00EE7E4B"/>
    <w:rsid w:val="00EE7EFB"/>
    <w:rsid w:val="00EF0AF6"/>
    <w:rsid w:val="00EF14AE"/>
    <w:rsid w:val="00EF2136"/>
    <w:rsid w:val="00EF23D4"/>
    <w:rsid w:val="00EF3564"/>
    <w:rsid w:val="00EF3F7D"/>
    <w:rsid w:val="00EF6DD7"/>
    <w:rsid w:val="00F0507B"/>
    <w:rsid w:val="00F06A51"/>
    <w:rsid w:val="00F078D0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275C1"/>
    <w:rsid w:val="00F31234"/>
    <w:rsid w:val="00F31368"/>
    <w:rsid w:val="00F316D7"/>
    <w:rsid w:val="00F31E95"/>
    <w:rsid w:val="00F32EF1"/>
    <w:rsid w:val="00F33BD6"/>
    <w:rsid w:val="00F342CC"/>
    <w:rsid w:val="00F3711E"/>
    <w:rsid w:val="00F3766A"/>
    <w:rsid w:val="00F40933"/>
    <w:rsid w:val="00F42E1E"/>
    <w:rsid w:val="00F452B9"/>
    <w:rsid w:val="00F51F15"/>
    <w:rsid w:val="00F558B4"/>
    <w:rsid w:val="00F55A37"/>
    <w:rsid w:val="00F611EB"/>
    <w:rsid w:val="00F62499"/>
    <w:rsid w:val="00F6409D"/>
    <w:rsid w:val="00F65F75"/>
    <w:rsid w:val="00F67E09"/>
    <w:rsid w:val="00F711E2"/>
    <w:rsid w:val="00F726B8"/>
    <w:rsid w:val="00F7272F"/>
    <w:rsid w:val="00F81F2C"/>
    <w:rsid w:val="00F82668"/>
    <w:rsid w:val="00F8408F"/>
    <w:rsid w:val="00F906EF"/>
    <w:rsid w:val="00F9288C"/>
    <w:rsid w:val="00FA0512"/>
    <w:rsid w:val="00FA1742"/>
    <w:rsid w:val="00FA239A"/>
    <w:rsid w:val="00FA27C0"/>
    <w:rsid w:val="00FA4143"/>
    <w:rsid w:val="00FA5FFD"/>
    <w:rsid w:val="00FA62B9"/>
    <w:rsid w:val="00FA69D3"/>
    <w:rsid w:val="00FA7C74"/>
    <w:rsid w:val="00FA7EA3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247D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aliases w:val="TableGrid,SGS Table Basic 1,ST Table,Check(v),Table-Text,x Tableau page de garde"/>
    <w:basedOn w:val="TableNormal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3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D17016"/>
    <w:pPr>
      <w:numPr>
        <w:numId w:val="8"/>
      </w:numPr>
      <w:spacing w:before="60" w:after="0"/>
    </w:pPr>
    <w:rPr>
      <w:rFonts w:ascii="Times New Roman" w:eastAsia="MS Mincho" w:hAnsi="Times New Roman"/>
      <w:b/>
      <w:color w:val="C45911" w:themeColor="accent2" w:themeShade="BF"/>
      <w:sz w:val="16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D17016"/>
    <w:rPr>
      <w:rFonts w:ascii="Arial" w:hAnsi="Arial"/>
      <w:szCs w:val="22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D17016"/>
    <w:pPr>
      <w:spacing w:before="40" w:after="0"/>
    </w:pPr>
    <w:rPr>
      <w:rFonts w:eastAsia="MS Mincho"/>
      <w:i/>
      <w:noProof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17016"/>
    <w:rPr>
      <w:rFonts w:ascii="Arial" w:eastAsia="MS Mincho" w:hAnsi="Arial"/>
      <w:i/>
      <w:noProof/>
      <w:sz w:val="16"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17016"/>
    <w:pPr>
      <w:numPr>
        <w:numId w:val="9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17016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D17016"/>
    <w:rPr>
      <w:rFonts w:ascii="Times New Roman" w:hAnsi="Times New Roman"/>
      <w:sz w:val="16"/>
    </w:rPr>
  </w:style>
  <w:style w:type="paragraph" w:customStyle="1" w:styleId="Review-comment3">
    <w:name w:val="Review-comment3"/>
    <w:basedOn w:val="Normal"/>
    <w:qFormat/>
    <w:rsid w:val="006E305F"/>
    <w:pPr>
      <w:tabs>
        <w:tab w:val="left" w:pos="1622"/>
      </w:tabs>
      <w:spacing w:before="60" w:after="0"/>
      <w:ind w:left="1622" w:hanging="363"/>
    </w:pPr>
    <w:rPr>
      <w:rFonts w:ascii="Times New Roman" w:eastAsia="MS Mincho" w:hAnsi="Times New Roman"/>
      <w:color w:val="2E74B5"/>
      <w:sz w:val="16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B5F8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Theme="minorEastAsia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BB5F8D"/>
    <w:rPr>
      <w:rFonts w:ascii="Arial" w:eastAsiaTheme="minorEastAsia" w:hAnsi="Arial"/>
      <w:sz w:val="18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F8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B5F8D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Normaltimes">
    <w:name w:val="Normal times"/>
    <w:basedOn w:val="Normal"/>
    <w:link w:val="NormaltimesChar"/>
    <w:qFormat/>
    <w:rsid w:val="0015467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NormaltimesChar">
    <w:name w:val="Normal times Char"/>
    <w:basedOn w:val="DefaultParagraphFont"/>
    <w:link w:val="Normaltimes"/>
    <w:rsid w:val="0015467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Char">
    <w:name w:val="NO Char"/>
    <w:link w:val="NO"/>
    <w:qFormat/>
    <w:rsid w:val="007B66BE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sid w:val="007B66BE"/>
    <w:rPr>
      <w:rFonts w:eastAsia="Times New Roman"/>
      <w:lang w:val="en-GB" w:eastAsia="zh-CN"/>
    </w:rPr>
  </w:style>
  <w:style w:type="paragraph" w:customStyle="1" w:styleId="B2">
    <w:name w:val="B2"/>
    <w:basedOn w:val="List2"/>
    <w:link w:val="B2Char"/>
    <w:qFormat/>
    <w:rsid w:val="007B66B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2Char">
    <w:name w:val="B2 Char"/>
    <w:link w:val="B2"/>
    <w:qFormat/>
    <w:rsid w:val="007B66BE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qFormat/>
    <w:rsid w:val="007B66B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3Char2">
    <w:name w:val="B3 Char2"/>
    <w:link w:val="B3"/>
    <w:qFormat/>
    <w:rsid w:val="007B66BE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qFormat/>
    <w:rsid w:val="007B66BE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4Char">
    <w:name w:val="B4 Char"/>
    <w:link w:val="B4"/>
    <w:qFormat/>
    <w:rsid w:val="007B66BE"/>
    <w:rPr>
      <w:rFonts w:ascii="Times New Roman" w:eastAsia="Times New Roman" w:hAnsi="Times New Roman"/>
      <w:lang w:eastAsia="zh-CN"/>
    </w:rPr>
  </w:style>
  <w:style w:type="paragraph" w:styleId="List2">
    <w:name w:val="List 2"/>
    <w:basedOn w:val="Normal"/>
    <w:uiPriority w:val="99"/>
    <w:semiHidden/>
    <w:unhideWhenUsed/>
    <w:rsid w:val="007B66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66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B66BE"/>
    <w:pPr>
      <w:ind w:left="1132" w:hanging="283"/>
      <w:contextualSpacing/>
    </w:pPr>
  </w:style>
  <w:style w:type="paragraph" w:customStyle="1" w:styleId="EditorsNote">
    <w:name w:val="Editor's Note"/>
    <w:basedOn w:val="NO"/>
    <w:link w:val="EditorsNoteChar"/>
    <w:qFormat/>
    <w:rsid w:val="00D87DD5"/>
    <w:pPr>
      <w:spacing w:line="259" w:lineRule="auto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87DD5"/>
    <w:rPr>
      <w:rFonts w:ascii="Times New Roman" w:hAnsi="Times New Roman"/>
      <w:color w:val="FF0000"/>
      <w:lang w:eastAsia="en-US"/>
    </w:rPr>
  </w:style>
  <w:style w:type="table" w:customStyle="1" w:styleId="TableGrid1">
    <w:name w:val="TableGrid1"/>
    <w:basedOn w:val="TableNormal"/>
    <w:next w:val="TableGrid"/>
    <w:qFormat/>
    <w:rsid w:val="00E0075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E00754"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7D580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zh-CN"/>
    </w:rPr>
  </w:style>
  <w:style w:type="character" w:customStyle="1" w:styleId="B5Char">
    <w:name w:val="B5 Char"/>
    <w:link w:val="B5"/>
    <w:qFormat/>
    <w:rsid w:val="007D580B"/>
    <w:rPr>
      <w:rFonts w:ascii="Times New Roman" w:eastAsia="Times New Roman" w:hAnsi="Times New Roman"/>
      <w:lang w:eastAsia="zh-CN"/>
    </w:rPr>
  </w:style>
  <w:style w:type="paragraph" w:customStyle="1" w:styleId="B6">
    <w:name w:val="B6"/>
    <w:basedOn w:val="B5"/>
    <w:link w:val="B6Char"/>
    <w:qFormat/>
    <w:rsid w:val="007D580B"/>
    <w:pPr>
      <w:ind w:left="1985"/>
    </w:pPr>
  </w:style>
  <w:style w:type="character" w:customStyle="1" w:styleId="B6Char">
    <w:name w:val="B6 Char"/>
    <w:link w:val="B6"/>
    <w:qFormat/>
    <w:rsid w:val="007D580B"/>
    <w:rPr>
      <w:rFonts w:ascii="Times New Roman" w:eastAsia="Times New Roman" w:hAnsi="Times New Roman"/>
      <w:lang w:eastAsia="zh-CN"/>
    </w:rPr>
  </w:style>
  <w:style w:type="paragraph" w:customStyle="1" w:styleId="B7">
    <w:name w:val="B7"/>
    <w:basedOn w:val="B6"/>
    <w:link w:val="B7Char"/>
    <w:qFormat/>
    <w:rsid w:val="007D580B"/>
    <w:pPr>
      <w:ind w:left="2269"/>
    </w:pPr>
  </w:style>
  <w:style w:type="character" w:customStyle="1" w:styleId="B7Char">
    <w:name w:val="B7 Char"/>
    <w:link w:val="B7"/>
    <w:qFormat/>
    <w:rsid w:val="007D580B"/>
    <w:rPr>
      <w:rFonts w:ascii="Times New Roman" w:eastAsia="Times New Roman" w:hAnsi="Times New Roman"/>
      <w:lang w:eastAsia="zh-CN"/>
    </w:rPr>
  </w:style>
  <w:style w:type="paragraph" w:styleId="List5">
    <w:name w:val="List 5"/>
    <w:basedOn w:val="Normal"/>
    <w:uiPriority w:val="99"/>
    <w:semiHidden/>
    <w:unhideWhenUsed/>
    <w:rsid w:val="007D580B"/>
    <w:pPr>
      <w:ind w:left="1415" w:hanging="283"/>
      <w:contextualSpacing/>
    </w:pPr>
  </w:style>
  <w:style w:type="paragraph" w:customStyle="1" w:styleId="TAL">
    <w:name w:val="TAL"/>
    <w:basedOn w:val="Normal"/>
    <w:link w:val="TALCar"/>
    <w:qFormat/>
    <w:rsid w:val="00B2078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zh-CN"/>
    </w:rPr>
  </w:style>
  <w:style w:type="character" w:customStyle="1" w:styleId="TALCar">
    <w:name w:val="TAL Car"/>
    <w:link w:val="TAL"/>
    <w:qFormat/>
    <w:rsid w:val="00B20782"/>
    <w:rPr>
      <w:rFonts w:ascii="Arial" w:eastAsia="Times New Roman" w:hAnsi="Arial"/>
      <w:sz w:val="18"/>
      <w:lang w:eastAsia="zh-CN"/>
    </w:rPr>
  </w:style>
  <w:style w:type="table" w:customStyle="1" w:styleId="GridTable1Light1">
    <w:name w:val="Grid Table 1 Light1"/>
    <w:basedOn w:val="TableNormal"/>
    <w:uiPriority w:val="46"/>
    <w:rsid w:val="008E5CE3"/>
    <w:rPr>
      <w:rFonts w:ascii="Times New Roman" w:eastAsia="MS Mincho" w:hAnsi="Times New Roman"/>
      <w:lang w:val="en-US" w:eastAsia="zh-TW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sid w:val="002852FC"/>
    <w:rPr>
      <w:rFonts w:eastAsia="Times New Roman"/>
      <w:b/>
      <w:lang w:eastAsia="zh-CN"/>
    </w:rPr>
  </w:style>
  <w:style w:type="character" w:customStyle="1" w:styleId="TAHCar">
    <w:name w:val="TAH Car"/>
    <w:link w:val="TAH"/>
    <w:qFormat/>
    <w:locked/>
    <w:rsid w:val="002852FC"/>
    <w:rPr>
      <w:rFonts w:ascii="Arial" w:eastAsia="Times New Roman" w:hAnsi="Arial"/>
      <w:b/>
      <w:sz w:val="18"/>
      <w:lang w:eastAsia="zh-CN"/>
    </w:rPr>
  </w:style>
  <w:style w:type="character" w:customStyle="1" w:styleId="TALChar">
    <w:name w:val="TAL Char"/>
    <w:qFormat/>
    <w:rsid w:val="000F612B"/>
    <w:rPr>
      <w:rFonts w:ascii="Arial" w:hAnsi="Arial"/>
      <w:sz w:val="18"/>
    </w:rPr>
  </w:style>
  <w:style w:type="character" w:customStyle="1" w:styleId="TAHChar">
    <w:name w:val="TAH Char"/>
    <w:qFormat/>
    <w:rsid w:val="000F612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91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86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14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2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01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918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4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614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8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8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49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147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9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09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4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398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86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191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4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916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9711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6570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2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/tsg_ran/WG2_RL2/TSGR2_130/Docs//R2-2504264.zip" TargetMode="External"/><Relationship Id="rId18" Type="http://schemas.openxmlformats.org/officeDocument/2006/relationships/hyperlink" Target="https://www.3gpp.org/ftp/Email_Discussions/RAN2/%5BRAN2%23130%5D/%5BPOST130%5D%5B004%5D%5BUE%20capabilities%5D%20Running%20Mega%20CR%20(Xiaomi)/R2-250xxxx%20Ue%20cap%20mega%20CR%2038331_v7_ER.docx" TargetMode="External"/><Relationship Id="rId26" Type="http://schemas.openxmlformats.org/officeDocument/2006/relationships/hyperlink" Target="http://www.3gpp.org/ftp//tsg_ran/WG1_RL1/TSGR1_120/Docs//R1-2504332.zip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0/Docs//R2-2504677.zip" TargetMode="External"/><Relationship Id="rId17" Type="http://schemas.openxmlformats.org/officeDocument/2006/relationships/image" Target="media/image3.emf"/><Relationship Id="rId25" Type="http://schemas.openxmlformats.org/officeDocument/2006/relationships/hyperlink" Target="http://www.3gpp.org/ftp//tsg_ct/WG1_mm-cc-sm_ex-CN1/TSGC1_154_Wuhan/Docs//C1-251603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hyperlink" Target="http://www.3gpp.org/ftp//tsg_ran/WG1_RL1/TSGR1_120/Docs//R1-250433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2/Docs//R2-2305910.zip" TargetMode="External"/><Relationship Id="rId24" Type="http://schemas.openxmlformats.org/officeDocument/2006/relationships/hyperlink" Target="http://www.3gpp.org/ftp//tsg_sa/WG2_Arch/TSGS2_167_Athens_2025-02/Docs//S2-2502428.zip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30/Docs/R2-2503838.zip" TargetMode="External"/><Relationship Id="rId23" Type="http://schemas.openxmlformats.org/officeDocument/2006/relationships/hyperlink" Target="http://www.3gpp.org/ftp/tsg_ran/WG1_RL1/TSGR1_121/Docs/R1-2504943.zip" TargetMode="External"/><Relationship Id="rId28" Type="http://schemas.openxmlformats.org/officeDocument/2006/relationships/hyperlink" Target="http://www.3gpp.org/ftp//tsg_ran/WG1_RL1/TSGR1_120/Docs//R1-2504334.zi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hyperlink" Target="http://www.3gpp.org/ftp//tsg_ran/WG1_RL1/TSGR1_120/Docs//R1-250489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www.3gpp.org/ftp/tsg_ran/WG4_Radio/TSGR4_114/LS%20out/R4-2503003.zip" TargetMode="External"/><Relationship Id="rId27" Type="http://schemas.openxmlformats.org/officeDocument/2006/relationships/hyperlink" Target="http://www.3gpp.org/ftp//tsg_ran/WG1_RL1/TSGR1_120/Docs//R1-2504333.zip" TargetMode="External"/><Relationship Id="rId30" Type="http://schemas.openxmlformats.org/officeDocument/2006/relationships/hyperlink" Target="http://www.3gpp.org/ftp//tsg_ran/WG1_RL1/TSGR1_120/Docs//R1-2504335.zip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4F745-1233-4543-9CA2-63749021B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8B60C9-4EA1-4FEC-A855-CBF864CCA6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64E179-9C89-4CEF-9FD0-4DFDF355B5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578D54-12E6-4719-9728-328D6F193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12</Pages>
  <Words>4145</Words>
  <Characters>26989</Characters>
  <Application>Microsoft Office Word</Application>
  <DocSecurity>0</DocSecurity>
  <Lines>793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11</cp:revision>
  <cp:lastPrinted>2009-10-21T14:47:00Z</cp:lastPrinted>
  <dcterms:created xsi:type="dcterms:W3CDTF">2025-08-14T18:11:00Z</dcterms:created>
  <dcterms:modified xsi:type="dcterms:W3CDTF">2025-08-15T09:47:00Z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